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b/>
                <w:bCs/>
                <w:color w:val="1E6A39"/>
                <w:kern w:val="2"/>
                <w:sz w:val="18"/>
                <w:szCs w:val="18"/>
                <w:lang w:val="pt-BR" w:eastAsia="zh-CN" w:bidi="hi-IN"/>
              </w:rPr>
              <w:t>(ISO/IEC 20000 International Standard for IT Service Management)</w:t>
            </w:r>
          </w:p>
        </w:tc>
        <w:tc>
          <w:tcPr>
            <w:tcW w:w="7320" w:type="dxa"/>
            <w:tcBorders>
              <w:top w:val="single" w:sz="8" w:space="0" w:color="FFFFFF"/>
              <w:left w:val="single" w:sz="8" w:space="0" w:color="FFFFFF"/>
              <w:bottom w:val="single" w:sz="8" w:space="0" w:color="FFFFFF"/>
              <w:right w:val="single" w:sz="8" w:space="0" w:color="FFFFFF"/>
            </w:tcBorders>
            <w:shd w:fill="AFD095" w:val="clear"/>
            <w:tcMar>
              <w:top w:w="55" w:type="dxa"/>
              <w:left w:w="55" w:type="dxa"/>
              <w:bottom w:w="55" w:type="dxa"/>
              <w:right w:w="55" w:type="dxa"/>
            </w:tcM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Foster IT Governance;</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Export-Custom-Themes:</w:t>
      </w:r>
      <w:r>
        <w:rPr>
          <w:rFonts w:ascii="Courier New" w:hAnsi="Courier New"/>
        </w:rPr>
        <w:t xml:space="preserve"> Folder with script to exports the custom themes files.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UnlockAllAdminShares:</w:t>
      </w:r>
      <w:r>
        <w:rPr>
          <w:rFonts w:ascii="Courier New" w:hAnsi="Courier New"/>
        </w:rPr>
        <w:t xml:space="preserve"> Folder containing a script to unlock all administrative shares, activate Remote Desktop Protocol (RDP), turn off Windows Firewall, and disable Windows Defender.</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0"/>
        </w:numPr>
        <w:suppressAutoHyphens w:val="true"/>
        <w:bidi w:val="0"/>
        <w:spacing w:before="0" w:after="0"/>
        <w:ind w:hanging="0" w:left="197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2</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Application>LibreOffice/24.2.2.2$Windows_X86_64 LibreOffice_project/d56cc158d8a96260b836f100ef4b4ef25d6f1a01</Application>
  <AppVersion>15.0000</AppVersion>
  <Pages>15</Pages>
  <Words>3758</Words>
  <Characters>21798</Characters>
  <CharactersWithSpaces>25142</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2024-04-09T19:17:45Z</cp:lastPrinted>
  <dcterms:modified xsi:type="dcterms:W3CDTF">2024-04-09T19:18:19Z</dcterms:modified>
  <cp:revision>623</cp:revision>
  <dc:subject/>
  <dc:title/>
</cp:coreProperties>
</file>

<file path=docProps/custom.xml><?xml version="1.0" encoding="utf-8"?>
<Properties xmlns="http://schemas.openxmlformats.org/officeDocument/2006/custom-properties" xmlns:vt="http://schemas.openxmlformats.org/officeDocument/2006/docPropsVTypes"/>
</file>