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 xml:space="preserve">Document Identification 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21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1746"/>
        <w:gridCol w:w="7874"/>
      </w:tblGrid>
      <w:tr>
        <w:trPr>
          <w:trHeight w:val="444" w:hRule="atLeast"/>
        </w:trPr>
        <w:tc>
          <w:tcPr>
            <w:tcW w:w="1746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Document</w:t>
            </w:r>
          </w:p>
        </w:tc>
        <w:tc>
          <w:tcPr>
            <w:tcW w:w="7874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iCs/>
                <w:color w:val="468A1A"/>
                <w:lang w:val="en-US"/>
              </w:rPr>
              <w:t>Procedure for preparing Workstations and Printers in the Company’s IT Infrastructure.</w:t>
            </w:r>
          </w:p>
        </w:tc>
      </w:tr>
      <w:tr>
        <w:trPr>
          <w:trHeight w:val="392" w:hRule="atLeast"/>
        </w:trPr>
        <w:tc>
          <w:tcPr>
            <w:tcW w:w="174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Involved Areas</w:t>
            </w:r>
          </w:p>
        </w:tc>
        <w:tc>
          <w:tcPr>
            <w:tcW w:w="787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ind w:hanging="708" w:start="708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 xml:space="preserve">Security </w:t>
            </w: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Division; IT Service Desk Division; IT Networking Division.</w:t>
            </w:r>
          </w:p>
        </w:tc>
      </w:tr>
      <w:tr>
        <w:trPr>
          <w:trHeight w:val="460" w:hRule="atLeast"/>
        </w:trPr>
        <w:tc>
          <w:tcPr>
            <w:tcW w:w="174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Objective</w:t>
            </w:r>
          </w:p>
        </w:tc>
        <w:tc>
          <w:tcPr>
            <w:tcW w:w="787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>To establish the standard configurations for workstations and printers within Company’s IT Infrastructure.</w:t>
            </w:r>
          </w:p>
        </w:tc>
      </w:tr>
      <w:tr>
        <w:trPr>
          <w:trHeight w:val="444" w:hRule="atLeast"/>
        </w:trPr>
        <w:tc>
          <w:tcPr>
            <w:tcW w:w="174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References</w:t>
            </w:r>
          </w:p>
        </w:tc>
        <w:tc>
          <w:tcPr>
            <w:tcW w:w="787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jc w:val="both"/>
              <w:rPr>
                <w:lang w:val="en-US"/>
              </w:rPr>
            </w:pPr>
            <w:r>
              <w:rPr>
                <w:rFonts w:cs="Liberation Serif"/>
                <w:color w:val="468A1A"/>
                <w:lang w:val="en-US"/>
              </w:rPr>
              <w:t>Standardization of workstations in Company’s IT Infrastructure.</w:t>
            </w:r>
          </w:p>
        </w:tc>
      </w:tr>
    </w:tbl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Version and Revision Control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38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1916"/>
        <w:gridCol w:w="1538"/>
        <w:gridCol w:w="2046"/>
        <w:gridCol w:w="2194"/>
        <w:gridCol w:w="1944"/>
      </w:tblGrid>
      <w:tr>
        <w:trPr>
          <w:trHeight w:val="388" w:hRule="atLeast"/>
        </w:trPr>
        <w:tc>
          <w:tcPr>
            <w:tcW w:w="1916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Document</w:t>
            </w:r>
          </w:p>
        </w:tc>
        <w:tc>
          <w:tcPr>
            <w:tcW w:w="1538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Version</w:t>
            </w:r>
          </w:p>
        </w:tc>
        <w:tc>
          <w:tcPr>
            <w:tcW w:w="2046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Date</w:t>
            </w:r>
          </w:p>
        </w:tc>
        <w:tc>
          <w:tcPr>
            <w:tcW w:w="2194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Responsibles</w:t>
            </w:r>
          </w:p>
        </w:tc>
        <w:tc>
          <w:tcPr>
            <w:tcW w:w="1944" w:type="dxa"/>
            <w:tcBorders>
              <w:top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0"/>
                <w:szCs w:val="20"/>
                <w:lang w:val="en-US" w:eastAsia="zh-CN" w:bidi="hi-IN"/>
              </w:rPr>
              <w:t>Reviewers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Initial Check-List</w:t>
            </w:r>
          </w:p>
        </w:tc>
        <w:tc>
          <w:tcPr>
            <w:tcW w:w="1538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1.1</w:t>
            </w:r>
          </w:p>
        </w:tc>
        <w:tc>
          <w:tcPr>
            <w:tcW w:w="2046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July 21, 2022</w:t>
            </w:r>
          </w:p>
        </w:tc>
        <w:tc>
          <w:tcPr>
            <w:tcW w:w="2194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2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Approval</w:t>
            </w:r>
          </w:p>
        </w:tc>
        <w:tc>
          <w:tcPr>
            <w:tcW w:w="1538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2.2</w:t>
            </w:r>
          </w:p>
        </w:tc>
        <w:tc>
          <w:tcPr>
            <w:tcW w:w="2046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July 21, 2023</w:t>
            </w:r>
          </w:p>
        </w:tc>
        <w:tc>
          <w:tcPr>
            <w:tcW w:w="2194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3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  <w:tr>
        <w:trPr>
          <w:trHeight w:val="402" w:hRule="atLeast"/>
        </w:trPr>
        <w:tc>
          <w:tcPr>
            <w:tcW w:w="1916" w:type="dxa"/>
            <w:tcBorders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Last Update</w:t>
            </w:r>
          </w:p>
        </w:tc>
        <w:tc>
          <w:tcPr>
            <w:tcW w:w="1538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FF0000"/>
                <w:kern w:val="2"/>
                <w:sz w:val="24"/>
                <w:szCs w:val="24"/>
                <w:lang w:val="en-US" w:eastAsia="zh-CN" w:bidi="hi-IN"/>
              </w:rPr>
              <w:t>22.22</w:t>
            </w:r>
          </w:p>
        </w:tc>
        <w:tc>
          <w:tcPr>
            <w:tcW w:w="2046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FF0000"/>
                <w:kern w:val="2"/>
                <w:sz w:val="24"/>
                <w:szCs w:val="24"/>
                <w:lang w:val="en-US" w:eastAsia="zh-CN" w:bidi="hi-IN"/>
              </w:rPr>
              <w:t>June 19, 2025</w:t>
            </w:r>
          </w:p>
        </w:tc>
        <w:tc>
          <w:tcPr>
            <w:tcW w:w="2194" w:type="dxa"/>
            <w:tcBorders>
              <w:start w:val="single" w:sz="8" w:space="0" w:color="FFFFFF"/>
              <w:bottom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/>
            </w:pPr>
            <w:hyperlink r:id="rId4" w:tgtFrame="_blank">
              <w:r>
                <w:rPr>
                  <w:rStyle w:val="Hyperlink"/>
                  <w:rFonts w:eastAsia="SimSun" w:cs="Liberation Serif"/>
                  <w:color w:val="468A1A"/>
                  <w:kern w:val="2"/>
                  <w:sz w:val="24"/>
                  <w:szCs w:val="24"/>
                  <w:lang w:val="en-US" w:eastAsia="zh-CN" w:bidi="hi-IN"/>
                </w:rPr>
                <w:t>@brazilianscriptguy</w:t>
              </w:r>
            </w:hyperlink>
          </w:p>
        </w:tc>
        <w:tc>
          <w:tcPr>
            <w:tcW w:w="1944" w:type="dxa"/>
            <w:tcBorders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All of You</w:t>
            </w:r>
          </w:p>
        </w:tc>
      </w:tr>
    </w:tbl>
    <w:p>
      <w:pPr>
        <w:pStyle w:val="Standard"/>
        <w:spacing w:lineRule="atLeast" w:line="23"/>
        <w:jc w:val="center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jc w:val="center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Classification of this Document</w:t>
      </w:r>
    </w:p>
    <w:p>
      <w:pPr>
        <w:pStyle w:val="Standard"/>
        <w:spacing w:lineRule="atLeast" w:line="23"/>
        <w:jc w:val="center"/>
        <w:rPr>
          <w:rFonts w:cs="Liberation Serif"/>
          <w:b/>
          <w:lang w:val="en-US"/>
        </w:rPr>
      </w:pPr>
      <w:r>
        <w:rPr>
          <w:rFonts w:cs="Liberation Serif"/>
          <w:b/>
          <w:lang w:val="en-US"/>
        </w:rPr>
      </w:r>
    </w:p>
    <w:tbl>
      <w:tblPr>
        <w:tblW w:w="9638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2331"/>
        <w:gridCol w:w="7306"/>
      </w:tblGrid>
      <w:tr>
        <w:trPr>
          <w:trHeight w:val="388" w:hRule="atLeast"/>
        </w:trPr>
        <w:tc>
          <w:tcPr>
            <w:tcW w:w="2331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4"/>
                <w:szCs w:val="24"/>
                <w:lang w:val="en-US" w:eastAsia="zh-CN" w:bidi="hi-IN"/>
              </w:rPr>
              <w:t>RESTRICTED</w:t>
            </w:r>
          </w:p>
        </w:tc>
        <w:tc>
          <w:tcPr>
            <w:tcW w:w="7306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For internal use only, regarding configurations of Company’s institutional workstations. Access is restricted to those responsible for the configurations.</w:t>
            </w:r>
          </w:p>
        </w:tc>
      </w:tr>
    </w:tbl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lang w:val="en-US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  <w:t>Justifications</w:t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tbl>
      <w:tblPr>
        <w:tblW w:w="9581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/>
      </w:tblPr>
      <w:tblGrid>
        <w:gridCol w:w="2273"/>
        <w:gridCol w:w="7307"/>
      </w:tblGrid>
      <w:tr>
        <w:trPr>
          <w:trHeight w:val="388" w:hRule="atLeast"/>
        </w:trPr>
        <w:tc>
          <w:tcPr>
            <w:tcW w:w="2273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</w:tcBorders>
            <w:shd w:fill="00A933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24"/>
                <w:szCs w:val="24"/>
                <w:lang w:val="en-US" w:eastAsia="zh-CN" w:bidi="hi-IN"/>
              </w:rPr>
              <w:t>STRATEGIC OBJECTIVES</w:t>
            </w:r>
          </w:p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b/>
                <w:bCs/>
                <w:color w:val="1E6A39"/>
                <w:kern w:val="2"/>
                <w:sz w:val="18"/>
                <w:szCs w:val="18"/>
                <w:lang w:val="en-US" w:eastAsia="zh-CN" w:bidi="hi-IN"/>
              </w:rPr>
              <w:t>(ISO/ IEC 20000 International Standard for IT Service Management)</w:t>
            </w:r>
          </w:p>
        </w:tc>
        <w:tc>
          <w:tcPr>
            <w:tcW w:w="7307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fill="AFD095" w:val="clear"/>
            <w:vAlign w:val="center"/>
          </w:tcPr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Improve Service Quality;</w:t>
            </w:r>
          </w:p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Enhance Customer Satisfaction;</w:t>
            </w:r>
          </w:p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Increase Operational Efficiency;</w:t>
            </w:r>
          </w:p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Ensure Service Continuity;</w:t>
            </w:r>
          </w:p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Drive Continuous Improvement;</w:t>
            </w:r>
          </w:p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Enhance Risk Management;</w:t>
            </w:r>
          </w:p>
          <w:p>
            <w:pPr>
              <w:pStyle w:val="Contedodatabelauser"/>
              <w:widowControl w:val="false"/>
              <w:suppressAutoHyphens w:val="true"/>
              <w:bidi w:val="0"/>
              <w:spacing w:before="0" w:after="0"/>
              <w:jc w:val="both"/>
              <w:textAlignment w:val="baseline"/>
              <w:rPr>
                <w:lang w:val="en-US"/>
              </w:rPr>
            </w:pPr>
            <w:r>
              <w:rPr>
                <w:rFonts w:eastAsia="SimSun" w:cs="Liberation Serif"/>
                <w:color w:val="468A1A"/>
                <w:kern w:val="2"/>
                <w:sz w:val="24"/>
                <w:szCs w:val="24"/>
                <w:lang w:val="en-US" w:eastAsia="zh-CN" w:bidi="hi-IN"/>
              </w:rPr>
              <w:t>Foster IT Governance.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Contedodatabelauser"/>
        <w:widowControl w:val="false"/>
        <w:suppressAutoHyphens w:val="true"/>
        <w:bidi w:val="0"/>
        <w:spacing w:before="0" w:after="0"/>
        <w:jc w:val="center"/>
        <w:textAlignment w:val="baseline"/>
        <w:rPr>
          <w:rFonts w:ascii="Liberation Serif" w:hAnsi="Liberation Serif"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pPr>
      <w:r>
        <w:rPr>
          <w:rFonts w:eastAsia="SimSun" w:cs="Liberation Serif"/>
          <w:b/>
          <w:bCs/>
          <w:color w:val="1E6A39"/>
          <w:kern w:val="2"/>
          <w:sz w:val="24"/>
          <w:szCs w:val="24"/>
          <w:lang w:val="en-US" w:eastAsia="zh-CN" w:bidi="hi-IN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spacing w:lineRule="atLeast" w:line="23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/>
            <w:t>Summary</w:t>
          </w:r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_RefHeading___Toc5813_4058788135">
            <w:r>
              <w:rPr>
                <w:rStyle w:val="Vnculodendice"/>
              </w:rPr>
              <w:t>UNIT I – Prerequisites for Executing the ITSM-Templates-WKS Standard</w:t>
              <w:tab/>
              <w:t>3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6097_850997642">
            <w:r>
              <w:rPr>
                <w:rStyle w:val="Vnculodendice"/>
              </w:rPr>
              <w:t>UNIT II – Preparing and Updating the Workstation</w:t>
              <w:tab/>
              <w:t>7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6099_850997642">
            <w:r>
              <w:rPr>
                <w:rStyle w:val="Vnculodendice"/>
              </w:rPr>
              <w:t>UNIT III – Standardizing the Workstation for Domain Join</w:t>
              <w:tab/>
              <w:t>8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6107_850997642">
            <w:r>
              <w:rPr>
                <w:rStyle w:val="Vnculodendice"/>
              </w:rPr>
              <w:t>UNIT IV – Institutionalizing the Microsoft Windows Workstation</w:t>
              <w:tab/>
              <w:t>10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6109_850997642">
            <w:r>
              <w:rPr>
                <w:rStyle w:val="Vnculodendice"/>
              </w:rPr>
              <w:t>UNIT V – Configuration of Printers and Multifunction Devices</w:t>
              <w:tab/>
              <w:t>12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6_133687989">
            <w:r>
              <w:rPr>
                <w:rStyle w:val="Vnculodendice"/>
              </w:rPr>
              <w:t>UNIT VI – Joining MS-Windows Workstations to the Active Directory Domain</w:t>
              <w:tab/>
              <w:t>14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08_133687989">
            <w:r>
              <w:rPr>
                <w:rStyle w:val="Vnculodendice"/>
              </w:rPr>
              <w:t>UNIT VII – Joining MacOS Workstations to the Active Directory Domain</w:t>
              <w:tab/>
              <w:t>17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72_420308065">
            <w:r>
              <w:rPr>
                <w:rStyle w:val="Vnculodendice"/>
              </w:rPr>
              <w:t>UNIT VIII – Removing MS-Windows Workstations from the Domain Forest</w:t>
              <w:tab/>
              <w:t>19</w:t>
            </w:r>
          </w:hyperlink>
        </w:p>
        <w:p>
          <w:pPr>
            <w:pStyle w:val="TOC1"/>
            <w:tabs>
              <w:tab w:val="clear" w:pos="709"/>
              <w:tab w:val="clear" w:pos="9628"/>
              <w:tab w:val="right" w:pos="9637" w:leader="dot"/>
            </w:tabs>
            <w:rPr/>
          </w:pPr>
          <w:hyperlink w:anchor="__RefHeading___Toc2412_133687989">
            <w:r>
              <w:rPr>
                <w:rStyle w:val="Vnculodendice"/>
              </w:rPr>
              <w:t>UNIT IX – Appendix: Standard Hosts Naming</w:t>
              <w:tab/>
              <w:t>21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OC1"/>
        <w:rPr>
          <w:lang w:val="en-US"/>
        </w:rPr>
      </w:pPr>
      <w:r>
        <w:rPr>
          <w:lang w:val="en-US"/>
        </w:rPr>
      </w:r>
    </w:p>
    <w:p>
      <w:pPr>
        <w:pStyle w:val="TOC1"/>
        <w:rPr>
          <w:lang w:val="en-US"/>
        </w:rPr>
      </w:pPr>
      <w:r>
        <w:rPr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b w:val="false"/>
          <w:bCs w:val="false"/>
          <w:lang w:val="en-US"/>
        </w:rPr>
      </w:pPr>
      <w:r>
        <w:rPr>
          <w:rFonts w:cs="Liberation Serif" w:ascii="Liberation Serif" w:hAnsi="Liberation Serif"/>
          <w:b w:val="false"/>
          <w:bCs w:val="false"/>
          <w:lang w:val="en-US"/>
        </w:rPr>
      </w:r>
    </w:p>
    <w:p>
      <w:pPr>
        <w:pStyle w:val="Ttulo-Primeironvel"/>
        <w:ind w:hanging="0" w:start="0"/>
        <w:rPr>
          <w:rFonts w:ascii="Liberation Serif" w:hAnsi="Liberation Serif" w:cs="Liberation Serif"/>
          <w:lang w:val="en-US"/>
        </w:rPr>
      </w:pPr>
      <w:r>
        <w:rPr>
          <w:rFonts w:cs="Liberation Serif" w:ascii="Liberation Serif" w:hAnsi="Liberation Serif"/>
          <w:lang w:val="en-US"/>
        </w:rPr>
      </w:r>
    </w:p>
    <w:p>
      <w:pPr>
        <w:pStyle w:val="Heading1"/>
        <w:numPr>
          <w:ilvl w:val="1"/>
          <w:numId w:val="1"/>
        </w:numPr>
        <w:ind w:hanging="0" w:start="0" w:end="0"/>
        <w:rPr>
          <w:lang w:val="en-US"/>
        </w:rPr>
      </w:pPr>
      <w:bookmarkStart w:id="0" w:name="__RefHeading___Toc5813_4058788135"/>
      <w:bookmarkEnd w:id="0"/>
      <w:r>
        <w:rPr>
          <w:lang w:val="en-US"/>
        </w:rPr>
        <w:t>UNIT I – Prerequisites for Executing the ITSM-Templates-WKS Standard</w:t>
      </w:r>
    </w:p>
    <w:p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procedures must be executed in the sequence outlined in this document. No subsequent step should be performed without confirming the compliance of the preceding steps: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spacing w:lineRule="auto" w:line="276" w:before="0" w:after="140"/>
        <w:ind w:hanging="454" w:start="737" w:end="0"/>
        <w:jc w:val="both"/>
        <w:textAlignment w:val="baseline"/>
        <w:rPr/>
      </w:pPr>
      <w:r>
        <w:rPr>
          <w:rFonts w:eastAsia="" w:cs="Liberation Serif" w:eastAsiaTheme="majorEastAsia"/>
          <w:color w:themeColor="text1" w:val="000000"/>
          <w:sz w:val="24"/>
          <w:szCs w:val="24"/>
          <w:lang w:val="en-US"/>
        </w:rPr>
        <w:t xml:space="preserve">Deploy the standard </w:t>
      </w:r>
      <w:r>
        <w:rPr>
          <w:rStyle w:val="Strong"/>
          <w:rFonts w:eastAsia="" w:cs="Liberation Serif" w:eastAsiaTheme="majorEastAsia"/>
          <w:color w:themeColor="text1" w:val="000000"/>
          <w:sz w:val="24"/>
          <w:szCs w:val="24"/>
          <w:lang w:val="en-US"/>
        </w:rPr>
        <w:t>ITSM-Templates-WKS</w:t>
      </w:r>
      <w:r>
        <w:rPr>
          <w:rFonts w:eastAsia="" w:cs="Liberation Serif" w:eastAsiaTheme="majorEastAsia"/>
          <w:color w:themeColor="text1" w:val="000000"/>
          <w:sz w:val="24"/>
          <w:szCs w:val="24"/>
          <w:lang w:val="en-US"/>
        </w:rPr>
        <w:t xml:space="preserve"> image to the workstation, system root </w:t>
      </w:r>
      <w:r>
        <w:rPr>
          <w:rStyle w:val="Strong"/>
          <w:rFonts w:eastAsia="" w:cs="Liberation Serif" w:eastAsiaTheme="majorEastAsia"/>
          <w:color w:themeColor="text1" w:val="000000"/>
          <w:kern w:val="2"/>
          <w:sz w:val="24"/>
          <w:szCs w:val="24"/>
          <w:lang w:val="en-US" w:eastAsia="zh-CN" w:bidi="hi-IN"/>
        </w:rPr>
        <w:t>‘C:\’</w:t>
      </w:r>
      <w:r>
        <w:rPr>
          <w:rFonts w:eastAsia="" w:cs="Liberation Serif" w:eastAsiaTheme="majorEastAsia"/>
          <w:color w:themeColor="text1" w:val="000000"/>
          <w:sz w:val="24"/>
          <w:szCs w:val="24"/>
          <w:lang w:val="en-US"/>
        </w:rPr>
        <w:t xml:space="preserve"> and set the default local Administrator password.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>
          <w:lang w:val="en-US"/>
        </w:rPr>
      </w:pPr>
      <w:r>
        <w:rPr>
          <w:sz w:val="24"/>
          <w:szCs w:val="24"/>
          <w:lang w:val="en-US"/>
        </w:rPr>
        <w:t xml:space="preserve">Ensure </w:t>
      </w:r>
      <w:r>
        <w:rPr>
          <w:rFonts w:eastAsia="" w:cs="Liberation Serif" w:eastAsiaTheme="majorEastAsia"/>
          <w:color w:themeColor="text1" w:val="000000"/>
          <w:kern w:val="2"/>
          <w:sz w:val="24"/>
          <w:szCs w:val="24"/>
          <w:lang w:val="en-US" w:eastAsia="zh-CN" w:bidi="hi-IN"/>
        </w:rPr>
        <w:t>you</w:t>
      </w:r>
      <w:r>
        <w:rPr>
          <w:sz w:val="24"/>
          <w:szCs w:val="24"/>
          <w:lang w:val="en-US"/>
        </w:rPr>
        <w:t xml:space="preserve"> possess credentials with permissions to join workstations to the domain.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When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cloning</w:t>
      </w:r>
      <w:r>
        <w:rPr>
          <w:sz w:val="24"/>
          <w:szCs w:val="24"/>
          <w:lang w:val="en-US"/>
        </w:rPr>
        <w:t xml:space="preserve"> the operating system, verify that the clone followed the </w:t>
      </w:r>
      <w:r>
        <w:rPr>
          <w:rStyle w:val="Strong"/>
          <w:sz w:val="24"/>
          <w:szCs w:val="24"/>
          <w:lang w:val="en-US"/>
        </w:rPr>
        <w:t>Sysprep standard</w:t>
      </w:r>
      <w:r>
        <w:rPr>
          <w:sz w:val="24"/>
          <w:szCs w:val="24"/>
          <w:lang w:val="en-US"/>
        </w:rPr>
        <w:t xml:space="preserve">, since each system's </w:t>
      </w:r>
      <w:r>
        <w:rPr>
          <w:rStyle w:val="Strong"/>
          <w:sz w:val="24"/>
          <w:szCs w:val="24"/>
          <w:lang w:val="en-US"/>
        </w:rPr>
        <w:t>Security Identifier (SID)</w:t>
      </w:r>
      <w:r>
        <w:rPr>
          <w:sz w:val="24"/>
          <w:szCs w:val="24"/>
          <w:lang w:val="en-US"/>
        </w:rPr>
        <w:t xml:space="preserve"> must be unique. This step is mandatory to avoid duplicated SIDs across the network.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Submit in advance to the </w:t>
      </w:r>
      <w:r>
        <w:rPr>
          <w:rStyle w:val="Strong"/>
          <w:sz w:val="24"/>
          <w:szCs w:val="24"/>
          <w:lang w:val="en-US"/>
        </w:rPr>
        <w:t>IT Managed Services Provider</w:t>
      </w:r>
      <w:r>
        <w:rPr>
          <w:sz w:val="24"/>
          <w:szCs w:val="24"/>
          <w:lang w:val="en-US"/>
        </w:rPr>
        <w:t xml:space="preserve"> a complete list of workstation and printer accounts to be created in the Active Directory object structure, including the </w:t>
      </w:r>
      <w:r>
        <w:rPr>
          <w:rStyle w:val="Strong"/>
          <w:sz w:val="24"/>
          <w:szCs w:val="24"/>
          <w:lang w:val="en-US"/>
        </w:rPr>
        <w:t>MAC addresses of printers</w:t>
      </w:r>
      <w:r>
        <w:rPr>
          <w:sz w:val="24"/>
          <w:szCs w:val="24"/>
          <w:lang w:val="en-US"/>
        </w:rPr>
        <w:t xml:space="preserve">, bio-metric terminals, and any workstations that require </w:t>
      </w:r>
      <w:r>
        <w:rPr>
          <w:rStyle w:val="Strong"/>
          <w:sz w:val="24"/>
          <w:szCs w:val="24"/>
          <w:lang w:val="en-US"/>
        </w:rPr>
        <w:t>persistent network services</w:t>
      </w:r>
      <w:r>
        <w:rPr>
          <w:sz w:val="24"/>
          <w:szCs w:val="24"/>
          <w:lang w:val="en-US"/>
        </w:rPr>
        <w:t xml:space="preserve"> (e.g., online broadcasting terminals, plenary session workstations). This submission is required to allow for </w:t>
      </w:r>
      <w:r>
        <w:rPr>
          <w:rStyle w:val="Strong"/>
          <w:sz w:val="24"/>
          <w:szCs w:val="24"/>
          <w:lang w:val="en-US"/>
        </w:rPr>
        <w:t>IP address reservation within the service address range</w:t>
      </w:r>
      <w:r>
        <w:rPr>
          <w:sz w:val="24"/>
          <w:szCs w:val="24"/>
          <w:lang w:val="en-US"/>
        </w:rPr>
        <w:t>, rather than from the dynamic distribution pool.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Ensure you have access credentials for </w:t>
      </w:r>
      <w:r>
        <w:rPr>
          <w:rStyle w:val="Strong"/>
          <w:sz w:val="24"/>
          <w:szCs w:val="24"/>
          <w:lang w:val="en-US"/>
        </w:rPr>
        <w:t>Antivirus Software</w:t>
      </w:r>
      <w:r>
        <w:rPr>
          <w:sz w:val="24"/>
          <w:szCs w:val="24"/>
          <w:lang w:val="en-US"/>
        </w:rPr>
        <w:t xml:space="preserve"> management (update/configuration/removal) and </w:t>
      </w:r>
      <w:r>
        <w:rPr>
          <w:rStyle w:val="Strong"/>
          <w:sz w:val="24"/>
          <w:szCs w:val="24"/>
          <w:lang w:val="en-US"/>
        </w:rPr>
        <w:t>administrator-level credentials</w:t>
      </w:r>
      <w:r>
        <w:rPr>
          <w:sz w:val="24"/>
          <w:szCs w:val="24"/>
          <w:lang w:val="en-US"/>
        </w:rPr>
        <w:t xml:space="preserve"> for managing printers.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Notify</w:t>
      </w:r>
      <w:r>
        <w:rPr>
          <w:sz w:val="24"/>
          <w:szCs w:val="24"/>
          <w:lang w:val="en-US"/>
        </w:rPr>
        <w:t xml:space="preserve"> the </w:t>
      </w:r>
      <w:r>
        <w:rPr>
          <w:rStyle w:val="Strong"/>
          <w:sz w:val="24"/>
          <w:szCs w:val="24"/>
          <w:lang w:val="en-US"/>
        </w:rPr>
        <w:t>IT Infrastructure Division</w:t>
      </w:r>
      <w:r>
        <w:rPr>
          <w:sz w:val="24"/>
          <w:szCs w:val="24"/>
          <w:lang w:val="en-US"/>
        </w:rPr>
        <w:t xml:space="preserve"> in advance regarding any </w:t>
      </w:r>
      <w:r>
        <w:rPr>
          <w:rStyle w:val="Strong"/>
          <w:sz w:val="24"/>
          <w:szCs w:val="24"/>
          <w:lang w:val="en-US"/>
        </w:rPr>
        <w:t>VLAN configuration changes</w:t>
      </w:r>
      <w:r>
        <w:rPr>
          <w:sz w:val="24"/>
          <w:szCs w:val="24"/>
          <w:lang w:val="en-US"/>
        </w:rPr>
        <w:t xml:space="preserve"> required for the migration unit.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Always use the most recent version of the </w:t>
      </w:r>
      <w:r>
        <w:rPr>
          <w:rStyle w:val="Strong"/>
          <w:sz w:val="24"/>
          <w:szCs w:val="24"/>
          <w:lang w:val="en-US"/>
        </w:rPr>
        <w:t>ITSM-Templates-WKS</w:t>
      </w:r>
      <w:r>
        <w:rPr>
          <w:sz w:val="24"/>
          <w:szCs w:val="24"/>
          <w:lang w:val="en-US"/>
        </w:rPr>
        <w:t xml:space="preserve"> configuration folder and this checklist document.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Establish standardized naming conventions for all </w:t>
      </w:r>
      <w:r>
        <w:rPr>
          <w:rStyle w:val="Strong"/>
          <w:sz w:val="24"/>
          <w:szCs w:val="24"/>
          <w:lang w:val="en-US"/>
        </w:rPr>
        <w:t>workstations and printers</w:t>
      </w:r>
      <w:r>
        <w:rPr>
          <w:sz w:val="24"/>
          <w:szCs w:val="24"/>
          <w:lang w:val="en-US"/>
        </w:rPr>
        <w:t xml:space="preserve"> in the unit undergoing migration.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Any errors or blockers identified before or during the migration process must be logged and reported via the </w:t>
      </w:r>
      <w:r>
        <w:rPr>
          <w:rStyle w:val="Strong"/>
          <w:sz w:val="24"/>
          <w:szCs w:val="24"/>
          <w:lang w:val="en-US"/>
        </w:rPr>
        <w:t>IT Service Desk platform</w:t>
      </w:r>
      <w:r>
        <w:rPr>
          <w:sz w:val="24"/>
          <w:szCs w:val="24"/>
          <w:lang w:val="en-US"/>
        </w:rPr>
        <w:t xml:space="preserve"> for escalation to the appropriate support level.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Send the list of workstation and printer names (preferably via email) in advance to the </w:t>
      </w:r>
      <w:r>
        <w:rPr>
          <w:rStyle w:val="Strong"/>
          <w:sz w:val="24"/>
          <w:szCs w:val="24"/>
          <w:lang w:val="en-US"/>
        </w:rPr>
        <w:t>User and Service Management Section</w:t>
      </w:r>
      <w:r>
        <w:rPr>
          <w:sz w:val="24"/>
          <w:szCs w:val="24"/>
          <w:lang w:val="en-US"/>
        </w:rPr>
        <w:t>, which is responsible for creating the necessary Active Directory accounts and confirming completion with the requesting unit.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>
          <w:lang w:val="en-US"/>
        </w:rPr>
      </w:pPr>
      <w:r>
        <w:rPr>
          <w:lang w:val="en-US"/>
        </w:rPr>
        <w:t>Any account naming issues detected during workstation preparation must be communicated immediately to the responsible section for prompt correction.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Reports of </w:t>
      </w:r>
      <w:r>
        <w:rPr>
          <w:rStyle w:val="Strong"/>
          <w:sz w:val="24"/>
          <w:szCs w:val="24"/>
          <w:lang w:val="en-US"/>
        </w:rPr>
        <w:t>non-compliance</w:t>
      </w:r>
      <w:r>
        <w:rPr>
          <w:sz w:val="24"/>
          <w:szCs w:val="24"/>
          <w:lang w:val="en-US"/>
        </w:rPr>
        <w:t xml:space="preserve"> with the requirements in this document must be submitted: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spacing w:lineRule="auto" w:line="276" w:before="0" w:after="140"/>
        <w:ind w:hanging="227" w:start="907" w:end="0"/>
        <w:jc w:val="both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Weekly</w:t>
      </w:r>
      <w:r>
        <w:rPr>
          <w:sz w:val="24"/>
          <w:szCs w:val="24"/>
          <w:lang w:val="en-US"/>
        </w:rPr>
        <w:t xml:space="preserve">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to</w:t>
      </w:r>
      <w:r>
        <w:rPr>
          <w:sz w:val="24"/>
          <w:szCs w:val="24"/>
          <w:lang w:val="en-US"/>
        </w:rPr>
        <w:t xml:space="preserve"> the </w:t>
      </w:r>
      <w:r>
        <w:rPr>
          <w:rStyle w:val="Strong"/>
          <w:sz w:val="24"/>
          <w:szCs w:val="24"/>
          <w:lang w:val="en-US"/>
        </w:rPr>
        <w:t>L1 / L2 Service Desk Support Coordinators</w:t>
      </w:r>
      <w:r>
        <w:rPr>
          <w:sz w:val="24"/>
          <w:szCs w:val="24"/>
          <w:lang w:val="en-US"/>
        </w:rPr>
        <w:t xml:space="preserve"> and the </w:t>
      </w:r>
      <w:r>
        <w:rPr>
          <w:rStyle w:val="Strong"/>
          <w:sz w:val="24"/>
          <w:szCs w:val="24"/>
          <w:lang w:val="en-US"/>
        </w:rPr>
        <w:t>IT Service Desk Manager;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227" w:start="907" w:end="0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Monthly</w:t>
      </w:r>
      <w:r>
        <w:rPr>
          <w:sz w:val="24"/>
          <w:szCs w:val="24"/>
          <w:lang w:val="en-US"/>
        </w:rPr>
        <w:t xml:space="preserve"> to the </w:t>
      </w:r>
      <w:r>
        <w:rPr>
          <w:rStyle w:val="Strong"/>
          <w:sz w:val="24"/>
          <w:szCs w:val="24"/>
          <w:lang w:val="en-US"/>
        </w:rPr>
        <w:t>IT Department CIO.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>Confirm that the initial stage of this process</w:t>
      </w:r>
      <w:r>
        <w:rPr>
          <w:rStyle w:val="Strong"/>
          <w:b w:val="false"/>
          <w:bCs w:val="false"/>
          <w:sz w:val="24"/>
          <w:szCs w:val="24"/>
          <w:lang w:val="en-US"/>
        </w:rPr>
        <w:t xml:space="preserve"> – </w:t>
      </w:r>
      <w:r>
        <w:rPr>
          <w:rStyle w:val="Strong"/>
          <w:sz w:val="24"/>
          <w:szCs w:val="24"/>
          <w:lang w:val="en-US"/>
        </w:rPr>
        <w:t>deploying the ITSM-Templates-WKS image</w:t>
      </w:r>
      <w:r>
        <w:rPr>
          <w:rStyle w:val="Strong"/>
          <w:b w:val="false"/>
          <w:bCs w:val="false"/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 xml:space="preserve">was completed. If unsure, consult the </w:t>
      </w:r>
      <w:r>
        <w:rPr>
          <w:rStyle w:val="Strong"/>
          <w:sz w:val="24"/>
          <w:szCs w:val="24"/>
          <w:lang w:val="en-US"/>
        </w:rPr>
        <w:t>L1 / L2 Service Desk Support Coordinator</w:t>
      </w:r>
      <w:r>
        <w:rPr>
          <w:sz w:val="24"/>
          <w:szCs w:val="24"/>
          <w:lang w:val="en-US"/>
        </w:rPr>
        <w:t>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Confirm</w:t>
      </w:r>
      <w:r>
        <w:rPr>
          <w:sz w:val="24"/>
          <w:szCs w:val="24"/>
          <w:lang w:val="en-US"/>
        </w:rPr>
        <w:t xml:space="preserve"> with the </w:t>
      </w:r>
      <w:r>
        <w:rPr>
          <w:rStyle w:val="Strong"/>
          <w:sz w:val="24"/>
          <w:szCs w:val="24"/>
          <w:lang w:val="en-US"/>
        </w:rPr>
        <w:t>L1 / L2 Service Desk Support Coordinator</w:t>
      </w:r>
      <w:r>
        <w:rPr>
          <w:sz w:val="24"/>
          <w:szCs w:val="24"/>
          <w:lang w:val="en-US"/>
        </w:rPr>
        <w:t xml:space="preserve"> that </w:t>
      </w:r>
      <w:r>
        <w:rPr>
          <w:rStyle w:val="Strong"/>
          <w:sz w:val="24"/>
          <w:szCs w:val="24"/>
          <w:lang w:val="en-US"/>
        </w:rPr>
        <w:t>operating system cloning procedures followed the unique SID requirement</w:t>
      </w:r>
      <w:r>
        <w:rPr>
          <w:sz w:val="24"/>
          <w:szCs w:val="24"/>
          <w:lang w:val="en-US"/>
        </w:rPr>
        <w:t>. This step prevents duplication of security identifiers across the domain.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Verify that all </w:t>
      </w:r>
      <w:r>
        <w:rPr>
          <w:rStyle w:val="Strong"/>
          <w:sz w:val="24"/>
          <w:szCs w:val="24"/>
          <w:lang w:val="en-US"/>
        </w:rPr>
        <w:t>setup and validated configuration files</w:t>
      </w:r>
      <w:r>
        <w:rPr>
          <w:sz w:val="24"/>
          <w:szCs w:val="24"/>
          <w:lang w:val="en-US"/>
        </w:rPr>
        <w:t xml:space="preserve"> are stored in the network share informed by the </w:t>
      </w:r>
      <w:r>
        <w:rPr>
          <w:rStyle w:val="Strong"/>
          <w:sz w:val="24"/>
          <w:szCs w:val="24"/>
          <w:lang w:val="en-US"/>
        </w:rPr>
        <w:t>IT Managed Services Provider</w:t>
      </w:r>
      <w:r>
        <w:rPr>
          <w:sz w:val="24"/>
          <w:szCs w:val="24"/>
          <w:lang w:val="en-US"/>
        </w:rPr>
        <w:t>: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737" w:end="0"/>
        <w:textAlignment w:val="baseline"/>
        <w:rPr/>
      </w:pPr>
      <w:r>
        <w:rPr>
          <w:rStyle w:val="Cdigo-fonteuser"/>
          <w:sz w:val="24"/>
          <w:szCs w:val="24"/>
          <w:lang w:val="en-US"/>
        </w:rPr>
        <w:t>\\DML\IT-Service-Desk-Repository\</w:t>
      </w:r>
      <w:r>
        <w:rPr>
          <w:sz w:val="24"/>
          <w:szCs w:val="24"/>
          <w:lang w:val="en-US"/>
        </w:rPr>
        <w:br/>
        <w:t>This is the authoritative repository for all officially sanctioned software (DML - Definitive Media Library).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Confirm with the </w:t>
      </w:r>
      <w:r>
        <w:rPr>
          <w:rStyle w:val="Strong"/>
          <w:sz w:val="24"/>
          <w:szCs w:val="24"/>
          <w:lang w:val="en-US"/>
        </w:rPr>
        <w:t>L1 / L2 Service Desk Support Coordinator</w:t>
      </w:r>
      <w:r>
        <w:rPr>
          <w:sz w:val="24"/>
          <w:szCs w:val="24"/>
          <w:lang w:val="en-US"/>
        </w:rPr>
        <w:t xml:space="preserve"> that the following have been submitted to the </w:t>
      </w:r>
      <w:r>
        <w:rPr>
          <w:rStyle w:val="Strong"/>
          <w:sz w:val="24"/>
          <w:szCs w:val="24"/>
          <w:lang w:val="en-US"/>
        </w:rPr>
        <w:t>IT Managed Services Provider</w:t>
      </w:r>
      <w:r>
        <w:rPr>
          <w:sz w:val="24"/>
          <w:szCs w:val="24"/>
          <w:lang w:val="en-US"/>
        </w:rPr>
        <w:t>: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227" w:start="907" w:end="0"/>
        <w:textAlignment w:val="baseline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The</w:t>
      </w:r>
      <w:r>
        <w:rPr>
          <w:sz w:val="24"/>
          <w:szCs w:val="24"/>
          <w:lang w:val="en-US"/>
        </w:rPr>
        <w:t xml:space="preserve"> </w:t>
      </w:r>
      <w:r>
        <w:rPr>
          <w:rStyle w:val="Strong"/>
          <w:sz w:val="24"/>
          <w:szCs w:val="24"/>
          <w:lang w:val="en-US"/>
        </w:rPr>
        <w:t>Standard Migration Form</w:t>
      </w:r>
      <w:r>
        <w:rPr>
          <w:sz w:val="24"/>
          <w:szCs w:val="24"/>
          <w:lang w:val="en-US"/>
        </w:rPr>
        <w:t xml:space="preserve"> for the unit.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227" w:start="907" w:end="0"/>
        <w:textAlignment w:val="baseline"/>
        <w:rPr/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MAC</w:t>
      </w:r>
      <w:r>
        <w:rPr>
          <w:b/>
          <w:bCs/>
          <w:sz w:val="24"/>
          <w:szCs w:val="24"/>
          <w:lang w:val="en-US"/>
        </w:rPr>
        <w:t xml:space="preserve"> address mappings</w:t>
      </w:r>
      <w:r>
        <w:rPr>
          <w:sz w:val="24"/>
          <w:szCs w:val="24"/>
          <w:lang w:val="en-US"/>
        </w:rPr>
        <w:t xml:space="preserve"> for printers, bio-metric devices, and workstations requiring continuous service. This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enables</w:t>
      </w:r>
      <w:r>
        <w:rPr>
          <w:sz w:val="24"/>
          <w:szCs w:val="24"/>
          <w:lang w:val="en-US"/>
        </w:rPr>
        <w:t xml:space="preserve"> proper </w:t>
      </w:r>
      <w:r>
        <w:rPr>
          <w:rStyle w:val="Strong"/>
          <w:sz w:val="24"/>
          <w:szCs w:val="24"/>
          <w:lang w:val="en-US"/>
        </w:rPr>
        <w:t>IP address allocation</w:t>
      </w:r>
      <w:r>
        <w:rPr>
          <w:sz w:val="24"/>
          <w:szCs w:val="24"/>
          <w:lang w:val="en-US"/>
        </w:rPr>
        <w:t xml:space="preserve"> from the static services pool.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Confirm</w:t>
      </w:r>
      <w:r>
        <w:rPr>
          <w:sz w:val="24"/>
          <w:szCs w:val="24"/>
          <w:lang w:val="en-US"/>
        </w:rPr>
        <w:t xml:space="preserve"> with the </w:t>
      </w:r>
      <w:r>
        <w:rPr>
          <w:rStyle w:val="Strong"/>
          <w:sz w:val="24"/>
          <w:szCs w:val="24"/>
          <w:lang w:val="en-US"/>
        </w:rPr>
        <w:t>L1 / L2 Service Desk Support Coordinator</w:t>
      </w:r>
      <w:r>
        <w:rPr>
          <w:sz w:val="24"/>
          <w:szCs w:val="24"/>
          <w:lang w:val="en-US"/>
        </w:rPr>
        <w:t xml:space="preserve"> and the </w:t>
      </w:r>
      <w:r>
        <w:rPr>
          <w:rStyle w:val="Strong"/>
          <w:sz w:val="24"/>
          <w:szCs w:val="24"/>
          <w:lang w:val="en-US"/>
        </w:rPr>
        <w:t>IT Infrastructure Division</w:t>
      </w:r>
      <w:r>
        <w:rPr>
          <w:sz w:val="24"/>
          <w:szCs w:val="24"/>
          <w:lang w:val="en-US"/>
        </w:rPr>
        <w:t xml:space="preserve"> any </w:t>
      </w:r>
      <w:r>
        <w:rPr>
          <w:rStyle w:val="Strong"/>
          <w:sz w:val="24"/>
          <w:szCs w:val="24"/>
          <w:lang w:val="en-US"/>
        </w:rPr>
        <w:t>switch or VLAN modifications</w:t>
      </w:r>
      <w:r>
        <w:rPr>
          <w:sz w:val="24"/>
          <w:szCs w:val="24"/>
          <w:lang w:val="en-US"/>
        </w:rPr>
        <w:t xml:space="preserve"> required in the target unit.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Confirm</w:t>
      </w:r>
      <w:r>
        <w:rPr>
          <w:sz w:val="24"/>
          <w:szCs w:val="24"/>
          <w:lang w:val="en-US"/>
        </w:rPr>
        <w:t xml:space="preserve"> the configuration or adjustment of the following network and directory service items with the </w:t>
      </w:r>
      <w:r>
        <w:rPr>
          <w:rStyle w:val="Strong"/>
          <w:sz w:val="24"/>
          <w:szCs w:val="24"/>
          <w:lang w:val="en-US"/>
        </w:rPr>
        <w:t>L1 / L2 Service Desk Support Coordinator</w:t>
      </w:r>
      <w:r>
        <w:rPr>
          <w:sz w:val="24"/>
          <w:szCs w:val="24"/>
          <w:lang w:val="en-US"/>
        </w:rPr>
        <w:t>: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227" w:start="907" w:end="0"/>
        <w:textAlignment w:val="baseline"/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DHCP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scopes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227" w:start="907" w:end="0"/>
        <w:textAlignment w:val="baseline"/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VLAN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entries in DNS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227" w:start="907" w:end="0"/>
        <w:textAlignment w:val="baseline"/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VLAN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entries in Active Directory Sites and Services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227" w:start="907" w:end="0"/>
        <w:textAlignment w:val="baseline"/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Creation of 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OU structures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in Active Directory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Ensure the </w:t>
      </w:r>
      <w:r>
        <w:rPr>
          <w:rStyle w:val="Strong"/>
          <w:sz w:val="24"/>
          <w:szCs w:val="24"/>
          <w:lang w:val="en-US"/>
        </w:rPr>
        <w:t>most current version</w:t>
      </w:r>
      <w:r>
        <w:rPr>
          <w:sz w:val="24"/>
          <w:szCs w:val="24"/>
          <w:lang w:val="en-US"/>
        </w:rPr>
        <w:t xml:space="preserve"> of the </w:t>
      </w:r>
      <w:r>
        <w:rPr>
          <w:rStyle w:val="Strong"/>
          <w:sz w:val="24"/>
          <w:szCs w:val="24"/>
          <w:lang w:val="en-US"/>
        </w:rPr>
        <w:t>ITSM-Templates-WKS</w:t>
      </w:r>
      <w:r>
        <w:rPr>
          <w:sz w:val="24"/>
          <w:szCs w:val="24"/>
          <w:lang w:val="en-US"/>
        </w:rPr>
        <w:t xml:space="preserve"> folder has been </w:t>
      </w:r>
      <w:r>
        <w:rPr>
          <w:rStyle w:val="Strong"/>
          <w:sz w:val="24"/>
          <w:szCs w:val="24"/>
          <w:lang w:val="en-US"/>
        </w:rPr>
        <w:t>copied to your removable media</w:t>
      </w:r>
      <w:r>
        <w:rPr>
          <w:sz w:val="24"/>
          <w:szCs w:val="24"/>
          <w:lang w:val="en-US"/>
        </w:rPr>
        <w:t xml:space="preserve">, and that you have the </w:t>
      </w:r>
      <w:r>
        <w:rPr>
          <w:rStyle w:val="Strong"/>
          <w:sz w:val="24"/>
          <w:szCs w:val="24"/>
          <w:lang w:val="en-US"/>
        </w:rPr>
        <w:t>latest edition of the official Check-List Manual</w:t>
      </w:r>
      <w:r>
        <w:rPr>
          <w:sz w:val="24"/>
          <w:szCs w:val="24"/>
          <w:lang w:val="en-US"/>
        </w:rPr>
        <w:t xml:space="preserve"> for applying ITSM-Templates-WKS in institutional workstations.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If you encounter issues or doubts that are </w:t>
      </w:r>
      <w:r>
        <w:rPr>
          <w:rStyle w:val="Strong"/>
          <w:sz w:val="24"/>
          <w:szCs w:val="24"/>
          <w:lang w:val="en-US"/>
        </w:rPr>
        <w:t>beyond your scope of knowledge or authorization</w:t>
      </w:r>
      <w:r>
        <w:rPr>
          <w:sz w:val="24"/>
          <w:szCs w:val="24"/>
          <w:lang w:val="en-US"/>
        </w:rPr>
        <w:t xml:space="preserve">, immediately consult the </w:t>
      </w:r>
      <w:r>
        <w:rPr>
          <w:rStyle w:val="Strong"/>
          <w:sz w:val="24"/>
          <w:szCs w:val="24"/>
          <w:lang w:val="en-US"/>
        </w:rPr>
        <w:t>L1 / L2 Service Desk Support Coordinator</w:t>
      </w:r>
      <w:r>
        <w:rPr>
          <w:sz w:val="24"/>
          <w:szCs w:val="24"/>
          <w:lang w:val="en-US"/>
        </w:rPr>
        <w:t xml:space="preserve"> for guidance or escalation.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You must commit to executing the procedures outlined in this document, as they ensure the </w:t>
      </w:r>
      <w:r>
        <w:rPr>
          <w:rStyle w:val="Strong"/>
          <w:sz w:val="24"/>
          <w:szCs w:val="24"/>
          <w:lang w:val="en-US"/>
        </w:rPr>
        <w:t>workstation OS adheres to domain authentication policies and Active Directory forest requirements</w:t>
      </w:r>
      <w:r>
        <w:rPr>
          <w:sz w:val="24"/>
          <w:szCs w:val="24"/>
          <w:lang w:val="en-US"/>
        </w:rPr>
        <w:t>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All </w:t>
      </w:r>
      <w:r>
        <w:rPr>
          <w:rStyle w:val="Strong"/>
          <w:sz w:val="24"/>
          <w:szCs w:val="24"/>
          <w:lang w:val="en-US"/>
        </w:rPr>
        <w:t>scripts must be executed</w:t>
      </w:r>
      <w:r>
        <w:rPr>
          <w:sz w:val="24"/>
          <w:szCs w:val="24"/>
          <w:lang w:val="en-US"/>
        </w:rPr>
        <w:t xml:space="preserve"> in the order presented in this Check-List and in accordance with instructions in the Check-List Manual. This guarantees compliance and correct sequencing.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sz w:val="24"/>
          <w:szCs w:val="24"/>
          <w:lang w:val="en-US"/>
        </w:rPr>
        <w:t xml:space="preserve">All features, commands, and functions used in this Check-List rely exclusively on built-in features of the </w:t>
      </w:r>
      <w:r>
        <w:rPr>
          <w:rStyle w:val="Strong"/>
          <w:sz w:val="24"/>
          <w:szCs w:val="24"/>
          <w:lang w:val="en-US"/>
        </w:rPr>
        <w:t>Microsoft Windows operating system</w:t>
      </w:r>
      <w:r>
        <w:rPr>
          <w:sz w:val="24"/>
          <w:szCs w:val="24"/>
          <w:lang w:val="en-US"/>
        </w:rPr>
        <w:t>—no third-party or non-standard tools are involved.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rStyle w:val="Strong"/>
          <w:sz w:val="24"/>
          <w:szCs w:val="24"/>
          <w:lang w:val="en-US"/>
        </w:rPr>
        <w:t>L1 Service Desk Teams</w:t>
      </w:r>
      <w:r>
        <w:rPr>
          <w:sz w:val="24"/>
          <w:szCs w:val="24"/>
          <w:lang w:val="en-US"/>
        </w:rPr>
        <w:t xml:space="preserve"> are the official executors of the Check-List. To maintain </w:t>
      </w:r>
      <w:r>
        <w:rPr>
          <w:rStyle w:val="Strong"/>
          <w:sz w:val="24"/>
          <w:szCs w:val="24"/>
          <w:lang w:val="en-US"/>
        </w:rPr>
        <w:t>maturity, accountability, and compliance</w:t>
      </w:r>
      <w:r>
        <w:rPr>
          <w:sz w:val="24"/>
          <w:szCs w:val="24"/>
          <w:lang w:val="en-US"/>
        </w:rPr>
        <w:t xml:space="preserve">, any suggested improvements or changes to scripts must be submitted to the </w:t>
      </w:r>
      <w:r>
        <w:rPr>
          <w:rStyle w:val="Strong"/>
          <w:sz w:val="24"/>
          <w:szCs w:val="24"/>
          <w:lang w:val="en-US"/>
        </w:rPr>
        <w:t>L1 / L2 Service Desk Support Coordinator</w:t>
      </w:r>
      <w:r>
        <w:rPr>
          <w:sz w:val="24"/>
          <w:szCs w:val="24"/>
          <w:lang w:val="en-US"/>
        </w:rPr>
        <w:t xml:space="preserve">, who will formally report them to the </w:t>
      </w:r>
      <w:r>
        <w:rPr>
          <w:rStyle w:val="Strong"/>
          <w:sz w:val="24"/>
          <w:szCs w:val="24"/>
          <w:lang w:val="en-US"/>
        </w:rPr>
        <w:t>IT Managed Services Provider</w:t>
      </w:r>
      <w:r>
        <w:rPr>
          <w:sz w:val="24"/>
          <w:szCs w:val="24"/>
          <w:lang w:val="en-US"/>
        </w:rPr>
        <w:t xml:space="preserve"> via the administrative process.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>
          <w:lang w:val="en-US"/>
        </w:rPr>
      </w:pPr>
      <w:r>
        <w:rPr>
          <w:lang w:val="en-US"/>
        </w:rPr>
        <w:t>The structure and contents of each folder within the ITSM-Templates-WKS repository are as follows: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0" w:end="0"/>
        <w:jc w:val="both"/>
        <w:textAlignment w:val="baseline"/>
        <w:rPr/>
      </w:pPr>
      <w:r>
        <w:rPr>
          <w:b w:val="false"/>
          <w:bCs w:val="false"/>
          <w:sz w:val="24"/>
          <w:szCs w:val="24"/>
          <w:lang w:val="en-US"/>
        </w:rPr>
        <w:t xml:space="preserve">a) At the root directory: </w:t>
      </w:r>
      <w:r>
        <w:rPr>
          <w:rStyle w:val="Cdigo-fonteuser"/>
          <w:b/>
          <w:bCs/>
          <w:sz w:val="24"/>
          <w:szCs w:val="24"/>
          <w:lang w:val="en-US"/>
        </w:rPr>
        <w:t>C:\ITSM-Templates-WKS\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ind w:hanging="283" w:start="709"/>
        <w:textAlignment w:val="baseline"/>
        <w:rPr/>
      </w:pPr>
      <w:r>
        <w:rPr>
          <w:rStyle w:val="Strong"/>
          <w:sz w:val="24"/>
          <w:szCs w:val="24"/>
          <w:lang w:val="en-US"/>
        </w:rPr>
        <w:t>BeforeJoinDomain</w:t>
      </w:r>
      <w:r>
        <w:rPr>
          <w:sz w:val="24"/>
          <w:szCs w:val="24"/>
          <w:lang w:val="en-US"/>
        </w:rPr>
        <w:t xml:space="preserve"> – Contains the </w:t>
      </w:r>
      <w:r>
        <w:rPr>
          <w:rStyle w:val="Cdigo-fonteuser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ITSM</w:t>
      </w:r>
      <w:r>
        <w:rPr>
          <w:rStyle w:val="Cdigo-fonteuser"/>
          <w:sz w:val="24"/>
          <w:szCs w:val="24"/>
          <w:lang w:val="en-US"/>
        </w:rPr>
        <w:t>-BeforeJoinDomain.hta</w:t>
      </w:r>
      <w:r>
        <w:rPr>
          <w:sz w:val="24"/>
          <w:szCs w:val="24"/>
          <w:lang w:val="en-US"/>
        </w:rPr>
        <w:t xml:space="preserve"> script, which must be executed </w:t>
      </w:r>
      <w:r>
        <w:rPr>
          <w:rStyle w:val="Strong"/>
          <w:sz w:val="24"/>
          <w:szCs w:val="24"/>
          <w:lang w:val="en-US"/>
        </w:rPr>
        <w:t>before domain join</w:t>
      </w:r>
      <w:r>
        <w:rPr>
          <w:sz w:val="24"/>
          <w:szCs w:val="24"/>
          <w:lang w:val="en-US"/>
        </w:rPr>
        <w:t xml:space="preserve">. This script applies </w:t>
      </w:r>
      <w:r>
        <w:rPr>
          <w:rStyle w:val="Strong"/>
          <w:sz w:val="24"/>
          <w:szCs w:val="24"/>
          <w:lang w:val="en-US"/>
        </w:rPr>
        <w:t>10 registry settings</w:t>
      </w:r>
      <w:r>
        <w:rPr>
          <w:sz w:val="24"/>
          <w:szCs w:val="24"/>
          <w:lang w:val="en-US"/>
        </w:rPr>
        <w:t xml:space="preserve"> (</w:t>
      </w:r>
      <w:r>
        <w:rPr>
          <w:rStyle w:val="Cdigo-fonteuser"/>
          <w:sz w:val="24"/>
          <w:szCs w:val="24"/>
          <w:lang w:val="en-US"/>
        </w:rPr>
        <w:t>.REG</w:t>
      </w:r>
      <w:r>
        <w:rPr>
          <w:sz w:val="24"/>
          <w:szCs w:val="24"/>
          <w:lang w:val="en-US"/>
        </w:rPr>
        <w:t xml:space="preserve">) and </w:t>
      </w:r>
      <w:r>
        <w:rPr>
          <w:rStyle w:val="Strong"/>
          <w:sz w:val="24"/>
          <w:szCs w:val="24"/>
          <w:lang w:val="en-US"/>
        </w:rPr>
        <w:t>10 script-based configurations</w:t>
      </w:r>
      <w:r>
        <w:rPr>
          <w:sz w:val="24"/>
          <w:szCs w:val="24"/>
          <w:lang w:val="en-US"/>
        </w:rPr>
        <w:t xml:space="preserve"> (</w:t>
      </w:r>
      <w:r>
        <w:rPr>
          <w:rStyle w:val="Cdigo-fonteuser"/>
          <w:sz w:val="24"/>
          <w:szCs w:val="24"/>
          <w:lang w:val="en-US"/>
        </w:rPr>
        <w:t>.VBS</w:t>
      </w:r>
      <w:r>
        <w:rPr>
          <w:sz w:val="24"/>
          <w:szCs w:val="24"/>
          <w:lang w:val="en-US"/>
        </w:rPr>
        <w:t>).</w:t>
      </w:r>
    </w:p>
    <w:p>
      <w:pPr>
        <w:pStyle w:val="BodyText"/>
        <w:widowControl/>
        <w:numPr>
          <w:ilvl w:val="0"/>
          <w:numId w:val="3"/>
        </w:numPr>
        <w:tabs>
          <w:tab w:val="clear" w:pos="720"/>
          <w:tab w:val="left" w:pos="0" w:leader="none"/>
        </w:tabs>
        <w:suppressAutoHyphens w:val="true"/>
        <w:bidi w:val="0"/>
        <w:ind w:hanging="283" w:start="709"/>
        <w:textAlignment w:val="baseline"/>
        <w:rPr/>
      </w:pPr>
      <w:r>
        <w:rPr>
          <w:rStyle w:val="Strong"/>
          <w:sz w:val="24"/>
          <w:szCs w:val="24"/>
          <w:lang w:val="en-US"/>
        </w:rPr>
        <w:t>AfterJoinDomain</w:t>
      </w:r>
      <w:r>
        <w:rPr>
          <w:sz w:val="24"/>
          <w:szCs w:val="24"/>
          <w:lang w:val="en-US"/>
        </w:rPr>
        <w:t xml:space="preserve"> – Contains the </w:t>
      </w:r>
      <w:r>
        <w:rPr>
          <w:rStyle w:val="Cdigo-fonteuser"/>
          <w:sz w:val="24"/>
          <w:szCs w:val="24"/>
          <w:lang w:val="en-US"/>
        </w:rPr>
        <w:t>ITSM-</w:t>
      </w:r>
      <w:r>
        <w:rPr>
          <w:rStyle w:val="Cdigo-fonteuser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AfterJoinDomain.hta</w:t>
      </w:r>
      <w:r>
        <w:rPr>
          <w:sz w:val="24"/>
          <w:szCs w:val="24"/>
          <w:lang w:val="en-US"/>
        </w:rPr>
        <w:t xml:space="preserve"> script, which must be executed </w:t>
      </w:r>
      <w:r>
        <w:rPr>
          <w:rStyle w:val="Strong"/>
          <w:sz w:val="24"/>
          <w:szCs w:val="24"/>
          <w:lang w:val="en-US"/>
        </w:rPr>
        <w:t>immediately after joining the domain</w:t>
      </w:r>
      <w:r>
        <w:rPr>
          <w:sz w:val="24"/>
          <w:szCs w:val="24"/>
          <w:lang w:val="en-US"/>
        </w:rPr>
        <w:t>. This script resets network settings, clears DNS cache, and resynchronizes Group Policy Objects (GPOs).</w:t>
      </w:r>
    </w:p>
    <w:p>
      <w:pPr>
        <w:pStyle w:val="BodyText"/>
        <w:widowControl/>
        <w:suppressAutoHyphens w:val="true"/>
        <w:bidi w:val="0"/>
        <w:ind w:hanging="0" w:start="0" w:end="0"/>
        <w:textAlignment w:val="baseline"/>
        <w:rPr/>
      </w:pPr>
      <w:r>
        <w:rPr>
          <w:sz w:val="24"/>
          <w:szCs w:val="24"/>
          <w:lang w:val="en-US"/>
        </w:rPr>
        <w:t xml:space="preserve">b)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</w:t>
      </w:r>
      <w:r>
        <w:rPr>
          <w:sz w:val="24"/>
          <w:szCs w:val="24"/>
          <w:lang w:val="en-US"/>
        </w:rPr>
        <w:t xml:space="preserve"> </w:t>
      </w:r>
      <w:r>
        <w:rPr>
          <w:rStyle w:val="Cdigo-fonteuser"/>
          <w:b/>
          <w:bCs/>
          <w:sz w:val="24"/>
          <w:szCs w:val="24"/>
          <w:lang w:val="en-US"/>
        </w:rPr>
        <w:t>C:\ITSM-Templates-WKS\Assets\</w:t>
      </w:r>
    </w:p>
    <w:p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function of each script is </w:t>
      </w:r>
      <w:r>
        <w:rPr>
          <w:b/>
          <w:bCs/>
          <w:sz w:val="24"/>
          <w:szCs w:val="24"/>
          <w:lang w:val="en-US"/>
        </w:rPr>
        <w:t xml:space="preserve">described in Unit III and Unit IV </w:t>
      </w:r>
      <w:r>
        <w:rPr>
          <w:sz w:val="24"/>
          <w:szCs w:val="24"/>
          <w:lang w:val="en-US"/>
        </w:rPr>
        <w:t>of this Check-List.</w:t>
      </w:r>
    </w:p>
    <w:p>
      <w:pPr>
        <w:pStyle w:val="BodyText"/>
        <w:rPr/>
      </w:pPr>
      <w:r>
        <w:rPr>
          <w:rStyle w:val="Strong"/>
          <w:sz w:val="24"/>
          <w:szCs w:val="24"/>
          <w:lang w:val="en-US"/>
        </w:rPr>
        <w:t>AdditionalSupportScripts</w:t>
      </w:r>
      <w:r>
        <w:rPr>
          <w:sz w:val="24"/>
          <w:szCs w:val="24"/>
          <w:lang w:val="en-US"/>
        </w:rPr>
        <w:t xml:space="preserve"> – Contains auxiliary tools for addressing previously identified configuration inconsistencies: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ActivateAllAdminShare</w:t>
      </w:r>
      <w:r>
        <w:rPr>
          <w:sz w:val="24"/>
          <w:szCs w:val="24"/>
          <w:lang w:val="en-US"/>
        </w:rPr>
        <w:t xml:space="preserve"> – Enables Admin shares, enables RDP, disables Windows Firewall, and disables Windows Defender.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ExportCustomThemesFiles</w:t>
      </w:r>
      <w:r>
        <w:rPr>
          <w:sz w:val="24"/>
          <w:szCs w:val="24"/>
          <w:lang w:val="en-US"/>
        </w:rPr>
        <w:t xml:space="preserve"> – Exports Windows custom theme elements.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FixPrinterDriverIssues</w:t>
      </w:r>
      <w:r>
        <w:rPr>
          <w:sz w:val="24"/>
          <w:szCs w:val="24"/>
          <w:lang w:val="en-US"/>
        </w:rPr>
        <w:t xml:space="preserve"> – Resets the print spooler and clears printer driver conflicts.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GetSID</w:t>
      </w:r>
      <w:r>
        <w:rPr>
          <w:sz w:val="24"/>
          <w:szCs w:val="24"/>
          <w:lang w:val="en-US"/>
        </w:rPr>
        <w:t xml:space="preserve"> – Includes Sysinternals tool to retrieve the OS security identifier (SID).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InventoryInstalledSoftwareList</w:t>
      </w:r>
      <w:r>
        <w:rPr>
          <w:sz w:val="24"/>
          <w:szCs w:val="24"/>
          <w:lang w:val="en-US"/>
        </w:rPr>
        <w:t xml:space="preserve"> – Gathers a list of all installed applications.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LegacyWorkstationIngress</w:t>
      </w:r>
      <w:r>
        <w:rPr>
          <w:sz w:val="24"/>
          <w:szCs w:val="24"/>
          <w:lang w:val="en-US"/>
        </w:rPr>
        <w:t xml:space="preserve"> – Allows older OSes to join modern Active Directory domains.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RenameDiskVolumes</w:t>
      </w:r>
      <w:r>
        <w:rPr>
          <w:sz w:val="24"/>
          <w:szCs w:val="24"/>
          <w:lang w:val="en-US"/>
        </w:rPr>
        <w:t xml:space="preserve"> – Renames the C: drive to the workstation hostname and D: drive to "UserData" or similar.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SystemMaintenanceWorkstations</w:t>
      </w:r>
      <w:r>
        <w:rPr>
          <w:sz w:val="24"/>
          <w:szCs w:val="24"/>
          <w:lang w:val="en-US"/>
        </w:rPr>
        <w:t xml:space="preserve"> – Runs system health tasks: SFC, DISM, GPO reset, WSUS resync, and optional reboot with GUI.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UnjoinADComputer-and-Cleanup</w:t>
      </w:r>
      <w:r>
        <w:rPr>
          <w:sz w:val="24"/>
          <w:szCs w:val="24"/>
          <w:lang w:val="en-US"/>
        </w:rPr>
        <w:t xml:space="preserve"> – Unjoins the computer from the domain and cleans legacy AD artifacts.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sz w:val="24"/>
          <w:szCs w:val="24"/>
          <w:lang w:val="en-US"/>
        </w:rPr>
        <w:t>U</w:t>
      </w:r>
      <w:r>
        <w:rPr>
          <w:rStyle w:val="Cdigo-fonteuser"/>
          <w:b/>
          <w:bCs/>
          <w:sz w:val="24"/>
          <w:szCs w:val="24"/>
          <w:lang w:val="en-US"/>
        </w:rPr>
        <w:t>pdate-KasperskyAgent</w:t>
      </w:r>
      <w:r>
        <w:rPr>
          <w:sz w:val="24"/>
          <w:szCs w:val="24"/>
          <w:lang w:val="en-US"/>
        </w:rPr>
        <w:t xml:space="preserve"> – Redirects the agent to the current antivirus server and updates certificates.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WorkStationConfigReport</w:t>
      </w:r>
      <w:r>
        <w:rPr>
          <w:sz w:val="24"/>
          <w:szCs w:val="24"/>
          <w:lang w:val="en-US"/>
        </w:rPr>
        <w:t xml:space="preserve"> – Collects BIOS, OS, and network configuration into a </w:t>
      </w:r>
      <w:r>
        <w:rPr>
          <w:rStyle w:val="Cdigo-fonteuser"/>
          <w:sz w:val="24"/>
          <w:szCs w:val="24"/>
          <w:lang w:val="en-US"/>
        </w:rPr>
        <w:t>.CSV</w:t>
      </w:r>
      <w:r>
        <w:rPr>
          <w:sz w:val="24"/>
          <w:szCs w:val="24"/>
          <w:lang w:val="en-US"/>
        </w:rPr>
        <w:t xml:space="preserve"> file.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WorkstationTimeSync</w:t>
      </w:r>
      <w:r>
        <w:rPr>
          <w:sz w:val="24"/>
          <w:szCs w:val="24"/>
          <w:lang w:val="en-US"/>
        </w:rPr>
        <w:t xml:space="preserve"> – Syncs time, time zone, and NTP configuration using GUI-assisted logic.</w:t>
      </w:r>
    </w:p>
    <w:p>
      <w:pPr>
        <w:pStyle w:val="BodyText"/>
        <w:widowControl/>
        <w:suppressAutoHyphens w:val="true"/>
        <w:bidi w:val="0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Certificates</w:t>
      </w:r>
      <w:r>
        <w:rPr>
          <w:lang w:val="en-US"/>
        </w:rPr>
        <w:t xml:space="preserve"> – Contains the institutional Certificate Authority (CA) certificates required during the initial workstation configuration:</w:t>
      </w:r>
    </w:p>
    <w:p>
      <w:pPr>
        <w:pStyle w:val="BodyText"/>
        <w:widowControl/>
        <w:numPr>
          <w:ilvl w:val="0"/>
          <w:numId w:val="4"/>
        </w:numPr>
        <w:tabs>
          <w:tab w:val="clear" w:pos="720"/>
          <w:tab w:val="left" w:pos="0" w:leader="none"/>
        </w:tabs>
        <w:suppressAutoHyphens w:val="true"/>
        <w:bidi w:val="0"/>
        <w:ind w:hanging="283" w:start="709"/>
        <w:textAlignment w:val="baseline"/>
        <w:rPr/>
      </w:pPr>
      <w:r>
        <w:rPr>
          <w:rStyle w:val="Cdigo-fonteuser"/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ADCS-Server</w:t>
      </w:r>
      <w:r>
        <w:rPr>
          <w:lang w:val="en-US"/>
        </w:rPr>
        <w:t xml:space="preserve"> – Certificate for the organization’s internal </w:t>
      </w:r>
      <w:r>
        <w:rPr>
          <w:rStyle w:val="Strong"/>
          <w:lang w:val="en-US"/>
        </w:rPr>
        <w:t>Active Directory Certificate Services (ADCS)</w:t>
      </w:r>
      <w:r>
        <w:rPr>
          <w:lang w:val="en-US"/>
        </w:rPr>
        <w:t xml:space="preserve"> infrastructure.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RDS-Server</w:t>
      </w:r>
      <w:r>
        <w:rPr>
          <w:lang w:val="en-US"/>
        </w:rPr>
        <w:t xml:space="preserve"> – Certificate used to establish trust for </w:t>
      </w:r>
      <w:r>
        <w:rPr>
          <w:rStyle w:val="Strong"/>
          <w:lang w:val="en-US"/>
        </w:rPr>
        <w:t>Remote Desktop Services (RDS)</w:t>
      </w:r>
      <w:r>
        <w:rPr>
          <w:lang w:val="en-US"/>
        </w:rPr>
        <w:t xml:space="preserve"> within the enterprise network.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WSUS-Server</w:t>
      </w:r>
      <w:r>
        <w:rPr>
          <w:lang w:val="en-US"/>
        </w:rPr>
        <w:t xml:space="preserve"> – Certificate required for secure communication with the organization's </w:t>
      </w:r>
      <w:r>
        <w:rPr>
          <w:rStyle w:val="Strong"/>
          <w:lang w:val="en-US"/>
        </w:rPr>
        <w:t>Windows Server Update Services (WSUS)</w:t>
      </w:r>
      <w:r>
        <w:rPr>
          <w:lang w:val="en-US"/>
        </w:rPr>
        <w:t xml:space="preserve"> platform.</w:t>
      </w:r>
    </w:p>
    <w:p>
      <w:pPr>
        <w:pStyle w:val="BodyText"/>
        <w:rPr/>
      </w:pPr>
      <w:r>
        <w:rPr>
          <w:rStyle w:val="Strong"/>
          <w:sz w:val="24"/>
          <w:szCs w:val="24"/>
          <w:lang w:val="en-US"/>
        </w:rPr>
        <w:t>CustomImages</w:t>
      </w:r>
      <w:r>
        <w:rPr>
          <w:sz w:val="24"/>
          <w:szCs w:val="24"/>
          <w:lang w:val="en-US"/>
        </w:rPr>
        <w:t xml:space="preserve"> – Institutional user and desktop theme images used in the local profile.</w:t>
      </w:r>
    </w:p>
    <w:p>
      <w:pPr>
        <w:pStyle w:val="BodyText"/>
        <w:rPr/>
      </w:pPr>
      <w:r>
        <w:rPr>
          <w:rStyle w:val="Strong"/>
          <w:sz w:val="24"/>
          <w:szCs w:val="24"/>
          <w:lang w:val="en-US"/>
        </w:rPr>
        <w:t>MainDocs</w:t>
      </w:r>
      <w:r>
        <w:rPr>
          <w:sz w:val="24"/>
          <w:szCs w:val="24"/>
          <w:lang w:val="en-US"/>
        </w:rPr>
        <w:t xml:space="preserve"> – Contains the source documents for this Check-List and default visual templates: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CheckListOrigin</w:t>
      </w:r>
      <w:r>
        <w:rPr>
          <w:sz w:val="24"/>
          <w:szCs w:val="24"/>
          <w:lang w:val="en-US"/>
        </w:rPr>
        <w:t xml:space="preserve"> – Editable version of this document.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DefaultUsersAccountImages</w:t>
      </w:r>
      <w:r>
        <w:rPr>
          <w:sz w:val="24"/>
          <w:szCs w:val="24"/>
          <w:lang w:val="en-US"/>
        </w:rPr>
        <w:t xml:space="preserve"> – Includes default institutional profile images and a </w:t>
      </w:r>
      <w:r>
        <w:rPr>
          <w:rStyle w:val="Cdigo-fonteuser"/>
          <w:b/>
          <w:bCs/>
          <w:sz w:val="24"/>
          <w:szCs w:val="24"/>
          <w:lang w:val="en-US"/>
        </w:rPr>
        <w:t>hosts</w:t>
      </w:r>
      <w:r>
        <w:rPr>
          <w:sz w:val="24"/>
          <w:szCs w:val="24"/>
          <w:lang w:val="en-US"/>
        </w:rPr>
        <w:t xml:space="preserve"> file that protects against malicious sites (from Safer-Networking Ltd). These will be replaced upon domain join.</w:t>
      </w:r>
    </w:p>
    <w:p>
      <w:pPr>
        <w:pStyle w:val="BodyText"/>
        <w:rPr/>
      </w:pPr>
      <w:r>
        <w:rPr>
          <w:rStyle w:val="Strong"/>
          <w:sz w:val="24"/>
          <w:szCs w:val="24"/>
          <w:lang w:val="en-US"/>
        </w:rPr>
        <w:t>ModifyReg</w:t>
      </w:r>
      <w:r>
        <w:rPr>
          <w:sz w:val="24"/>
          <w:szCs w:val="24"/>
          <w:lang w:val="en-US"/>
        </w:rPr>
        <w:t xml:space="preserve"> – Contains folders for initial registry modifications and desktop personalization: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AllGeneralConfigs</w:t>
      </w:r>
      <w:r>
        <w:rPr>
          <w:sz w:val="24"/>
          <w:szCs w:val="24"/>
          <w:lang w:val="en-US"/>
        </w:rPr>
        <w:t xml:space="preserve"> – General-purpose system configuration scripts.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DefaultBackground</w:t>
      </w:r>
      <w:r>
        <w:rPr>
          <w:sz w:val="24"/>
          <w:szCs w:val="24"/>
          <w:lang w:val="en-US"/>
        </w:rPr>
        <w:t xml:space="preserve"> – Scripts for desktop and login screen backgrounds, plus </w:t>
      </w:r>
      <w:r>
        <w:rPr>
          <w:rStyle w:val="Cdigo-fonteuser"/>
          <w:sz w:val="24"/>
          <w:szCs w:val="24"/>
          <w:lang w:val="en-US"/>
        </w:rPr>
        <w:t>hosts</w:t>
      </w:r>
      <w:r>
        <w:rPr>
          <w:sz w:val="24"/>
          <w:szCs w:val="24"/>
          <w:lang w:val="en-US"/>
        </w:rPr>
        <w:t xml:space="preserve"> file setup.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UserDesktopFolders</w:t>
      </w:r>
      <w:r>
        <w:rPr>
          <w:sz w:val="24"/>
          <w:szCs w:val="24"/>
          <w:lang w:val="en-US"/>
        </w:rPr>
        <w:t xml:space="preserve"> – Institutional shortcuts and links copied to each user’s profile.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Cdigo-fonteuser"/>
          <w:b/>
          <w:bCs/>
          <w:sz w:val="24"/>
          <w:szCs w:val="24"/>
          <w:lang w:val="en-US"/>
        </w:rPr>
        <w:t>UserDesktopTheme</w:t>
      </w:r>
      <w:r>
        <w:rPr>
          <w:sz w:val="24"/>
          <w:szCs w:val="24"/>
          <w:lang w:val="en-US"/>
        </w:rPr>
        <w:t xml:space="preserve"> – Applies institutional desktop theme, including classic mode configuration and wallpaper replacement.</w:t>
      </w:r>
    </w:p>
    <w:p>
      <w:pPr>
        <w:pStyle w:val="BodyText"/>
        <w:widowControl/>
        <w:numPr>
          <w:ilvl w:val="0"/>
          <w:numId w:val="7"/>
        </w:numPr>
        <w:suppressAutoHyphens w:val="true"/>
        <w:bidi w:val="0"/>
        <w:ind w:hanging="454" w:start="737" w:end="0"/>
        <w:textAlignment w:val="baseline"/>
        <w:rPr/>
      </w:pPr>
      <w:r>
        <w:rPr>
          <w:b/>
          <w:bCs/>
          <w:sz w:val="24"/>
          <w:szCs w:val="24"/>
          <w:lang w:val="en-US"/>
        </w:rPr>
        <w:t xml:space="preserve">Note: </w:t>
      </w:r>
      <w:r>
        <w:rPr>
          <w:sz w:val="24"/>
          <w:szCs w:val="24"/>
          <w:lang w:val="en-US"/>
        </w:rPr>
        <w:t xml:space="preserve">The role and execution order of each script used for workstation setup are detailed in </w:t>
      </w:r>
      <w:r>
        <w:rPr>
          <w:rStyle w:val="Strong"/>
          <w:sz w:val="24"/>
          <w:szCs w:val="24"/>
          <w:lang w:val="en-US"/>
        </w:rPr>
        <w:t>Unit III</w:t>
      </w:r>
      <w:r>
        <w:rPr>
          <w:sz w:val="24"/>
          <w:szCs w:val="24"/>
          <w:lang w:val="en-US"/>
        </w:rPr>
        <w:t xml:space="preserve"> and </w:t>
      </w:r>
      <w:r>
        <w:rPr>
          <w:rStyle w:val="Strong"/>
          <w:sz w:val="24"/>
          <w:szCs w:val="24"/>
          <w:lang w:val="en-US"/>
        </w:rPr>
        <w:t>Unit IV</w:t>
      </w:r>
      <w:r>
        <w:rPr>
          <w:sz w:val="24"/>
          <w:szCs w:val="24"/>
          <w:lang w:val="en-US"/>
        </w:rPr>
        <w:t xml:space="preserve"> of this document.</w:t>
      </w:r>
    </w:p>
    <w:p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Heading1"/>
        <w:numPr>
          <w:ilvl w:val="0"/>
          <w:numId w:val="0"/>
        </w:numPr>
        <w:ind w:hanging="0" w:start="0" w:end="0"/>
        <w:rPr/>
      </w:pPr>
      <w:bookmarkStart w:id="1" w:name="__RefHeading___Toc6097_850997642"/>
      <w:bookmarkEnd w:id="1"/>
      <w:r>
        <w:rPr>
          <w:rStyle w:val="Strong"/>
          <w:b/>
          <w:bCs/>
          <w:lang w:val="en-US"/>
        </w:rPr>
        <w:t>UNIT II – Preparing and Updating the Workstation</w:t>
      </w:r>
    </w:p>
    <w:p>
      <w:pPr>
        <w:pStyle w:val="BodyText"/>
        <w:widowControl/>
        <w:numPr>
          <w:ilvl w:val="0"/>
          <w:numId w:val="10"/>
        </w:numPr>
        <w:suppressAutoHyphens w:val="true"/>
        <w:bidi w:val="0"/>
        <w:spacing w:lineRule="auto" w:line="276" w:before="0" w:after="140"/>
        <w:ind w:hanging="454" w:start="737" w:end="0"/>
        <w:jc w:val="both"/>
        <w:textAlignment w:val="baseline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Proceed</w:t>
      </w:r>
      <w:r>
        <w:rPr>
          <w:lang w:val="en-US"/>
        </w:rPr>
        <w:t xml:space="preserve"> with operating system customization, referred to as the </w:t>
      </w:r>
      <w:r>
        <w:rPr>
          <w:rStyle w:val="Strong"/>
          <w:lang w:val="en-US"/>
        </w:rPr>
        <w:t>Out-of-Box Experience (OOBE)</w:t>
      </w:r>
      <w:r>
        <w:rPr>
          <w:lang w:val="en-US"/>
        </w:rPr>
        <w:t xml:space="preserve">, using the </w:t>
      </w:r>
      <w:r>
        <w:rPr>
          <w:rStyle w:val="Cdigo-fonteuser"/>
          <w:b/>
          <w:bCs/>
          <w:lang w:val="en-US"/>
        </w:rPr>
        <w:t>sysprep</w:t>
      </w:r>
      <w:r>
        <w:rPr>
          <w:lang w:val="en-US"/>
        </w:rPr>
        <w:t xml:space="preserve"> command and specifying an initial account to access the operating system:</w:t>
      </w:r>
    </w:p>
    <w:p>
      <w:pPr>
        <w:pStyle w:val="BodyText"/>
        <w:widowControl/>
        <w:numPr>
          <w:ilvl w:val="0"/>
          <w:numId w:val="35"/>
        </w:numPr>
        <w:suppressAutoHyphens w:val="true"/>
        <w:bidi w:val="0"/>
        <w:spacing w:lineRule="auto" w:line="276" w:before="0" w:after="140"/>
        <w:ind w:hanging="340" w:start="1134" w:end="0"/>
        <w:jc w:val="both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Remove</w:t>
      </w:r>
      <w:r>
        <w:rPr>
          <w:lang w:val="en-US"/>
        </w:rPr>
        <w:t xml:space="preserve"> any additional accounts with administrative privileges, enable the built-in Administrator account, and define the new default password;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1134" w:end="0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Use</w:t>
      </w:r>
      <w:r>
        <w:rPr>
          <w:lang w:val="en-US"/>
        </w:rPr>
        <w:t xml:space="preserve"> the </w:t>
      </w:r>
      <w:r>
        <w:rPr>
          <w:rStyle w:val="Cdigo-fonteuser"/>
          <w:b/>
          <w:bCs/>
          <w:lang w:val="en-US"/>
        </w:rPr>
        <w:t>netplwiz</w:t>
      </w:r>
      <w:r>
        <w:rPr>
          <w:lang w:val="en-US"/>
        </w:rPr>
        <w:t xml:space="preserve"> command to verify that only one account holds administrative rights;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340" w:start="1134" w:end="0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Remove</w:t>
      </w:r>
      <w:r>
        <w:rPr>
          <w:lang w:val="en-US"/>
        </w:rPr>
        <w:t xml:space="preserve"> all local printers from the workstation, except for </w:t>
      </w:r>
      <w:r>
        <w:rPr>
          <w:rStyle w:val="Strong"/>
          <w:lang w:val="en-US"/>
        </w:rPr>
        <w:t>Microsoft Print to PDF</w:t>
      </w:r>
      <w:r>
        <w:rPr>
          <w:rStyle w:val="Strong"/>
          <w:b w:val="false"/>
          <w:bCs w:val="false"/>
          <w:lang w:val="en-US"/>
        </w:rPr>
        <w:t>;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340" w:start="1134" w:end="0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Enable</w:t>
      </w:r>
      <w:r>
        <w:rPr>
          <w:lang w:val="en-US"/>
        </w:rPr>
        <w:t xml:space="preserve">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automatic</w:t>
      </w:r>
      <w:r>
        <w:rPr>
          <w:lang w:val="en-US"/>
        </w:rPr>
        <w:t xml:space="preserve"> network configuration by setting the </w:t>
      </w:r>
      <w:r>
        <w:rPr>
          <w:rStyle w:val="Strong"/>
          <w:lang w:val="en-US"/>
        </w:rPr>
        <w:t>IP address and DNS settings to obtain automatically via DHCP</w:t>
      </w:r>
      <w:r>
        <w:rPr>
          <w:lang w:val="en-US"/>
        </w:rPr>
        <w:t xml:space="preserve">, and ensure </w:t>
      </w:r>
      <w:r>
        <w:rPr>
          <w:rStyle w:val="Strong"/>
          <w:lang w:val="en-US"/>
        </w:rPr>
        <w:t>IPv6</w:t>
      </w:r>
      <w:r>
        <w:rPr>
          <w:lang w:val="en-US"/>
        </w:rPr>
        <w:t xml:space="preserve"> is enabled.</w:t>
      </w:r>
    </w:p>
    <w:p>
      <w:pPr>
        <w:pStyle w:val="BodyText"/>
        <w:widowControl/>
        <w:suppressAutoHyphens w:val="true"/>
        <w:bidi w:val="0"/>
        <w:textAlignment w:val="baseline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In cases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where</w:t>
      </w:r>
      <w:r>
        <w:rPr>
          <w:lang w:val="en-US"/>
        </w:rPr>
        <w:t xml:space="preserve"> the workstation does not acquire an IP address via DHCP, the network environment settings should be reset. Navigate to the directory:</w:t>
      </w:r>
    </w:p>
    <w:p>
      <w:pPr>
        <w:pStyle w:val="BodyText"/>
        <w:widowControl/>
        <w:suppressAutoHyphens w:val="true"/>
        <w:bidi w:val="0"/>
        <w:textAlignment w:val="baseline"/>
        <w:rPr/>
      </w:pPr>
      <w:r>
        <w:rPr>
          <w:rStyle w:val="Cdigo-fonteuser"/>
          <w:b/>
          <w:bCs/>
          <w:lang w:val="en-US"/>
        </w:rPr>
        <w:t>C:\ITSM-Templates-WKS\Assets\ModifyReg\AllGeneralConfigs\</w:t>
      </w:r>
    </w:p>
    <w:p>
      <w:pPr>
        <w:pStyle w:val="BodyText"/>
        <w:widowControl/>
        <w:numPr>
          <w:ilvl w:val="0"/>
          <w:numId w:val="36"/>
        </w:numPr>
        <w:suppressAutoHyphens w:val="true"/>
        <w:bidi w:val="0"/>
        <w:ind w:hanging="340" w:start="1134" w:end="0"/>
        <w:textAlignment w:val="baseline"/>
        <w:rPr/>
      </w:pPr>
      <w:r>
        <w:rPr>
          <w:rStyle w:val="Strong"/>
          <w:rFonts w:ascii="Liberation Mono" w:hAnsi="Liberation Mono"/>
          <w:b w:val="false"/>
          <w:bCs w:val="false"/>
          <w:lang w:val="en-US"/>
        </w:rPr>
        <w:t>Renew-all-IP-</w:t>
      </w:r>
      <w:r>
        <w:rPr>
          <w:rStyle w:val="Strong"/>
          <w:rFonts w:eastAsia="SimSun" w:cs="Mangal" w:ascii="Liberation Mono" w:hAnsi="Liberation Mono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Connections.vbs</w:t>
      </w:r>
      <w:r>
        <w:rPr>
          <w:lang w:val="en-US"/>
        </w:rPr>
        <w:t xml:space="preserve"> –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Resets</w:t>
      </w:r>
      <w:r>
        <w:rPr>
          <w:lang w:val="en-US"/>
        </w:rPr>
        <w:t xml:space="preserve"> TCP/IP connections and forces network reconfiguration via DHCP;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340" w:start="1134" w:end="0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Alternatively</w:t>
      </w:r>
      <w:r>
        <w:rPr>
          <w:lang w:val="en-US"/>
        </w:rPr>
        <w:t xml:space="preserve">, open </w:t>
      </w:r>
      <w:r>
        <w:rPr>
          <w:rStyle w:val="Strong"/>
          <w:lang w:val="en-US"/>
        </w:rPr>
        <w:t>Device Manager</w:t>
      </w:r>
      <w:r>
        <w:rPr>
          <w:lang w:val="en-US"/>
        </w:rPr>
        <w:t xml:space="preserve">, uninstall the network adapter, choose to remove the driver, and then </w:t>
      </w:r>
      <w:r>
        <w:rPr>
          <w:rStyle w:val="Strong"/>
          <w:lang w:val="en-US"/>
        </w:rPr>
        <w:t>restart the workstation</w:t>
      </w:r>
      <w:r>
        <w:rPr>
          <w:lang w:val="en-US"/>
        </w:rPr>
        <w:t xml:space="preserve"> to reinstall it automatically.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907" w:end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numPr>
          <w:ilvl w:val="0"/>
          <w:numId w:val="10"/>
        </w:numPr>
        <w:suppressAutoHyphens w:val="true"/>
        <w:bidi w:val="0"/>
        <w:ind w:hanging="454" w:start="737" w:end="0"/>
        <w:textAlignment w:val="baseline"/>
        <w:rPr/>
      </w:pPr>
      <w:r>
        <w:rPr>
          <w:lang w:val="en-US"/>
        </w:rPr>
        <w:t xml:space="preserve">Perform </w:t>
      </w:r>
      <w:r>
        <w:rPr>
          <w:rStyle w:val="Strong"/>
          <w:lang w:val="en-US"/>
        </w:rPr>
        <w:t>operating system updates</w:t>
      </w:r>
      <w:r>
        <w:rPr>
          <w:lang w:val="en-US"/>
        </w:rPr>
        <w:t xml:space="preserve"> using the </w:t>
      </w:r>
      <w:r>
        <w:rPr>
          <w:rStyle w:val="Strong"/>
          <w:lang w:val="en-US"/>
        </w:rPr>
        <w:t>WSUS Offline</w:t>
      </w:r>
      <w:r>
        <w:rPr>
          <w:lang w:val="en-US"/>
        </w:rPr>
        <w:t xml:space="preserve"> tool for Windows 10 and 11 workstations, following the steps below:</w:t>
      </w:r>
    </w:p>
    <w:p>
      <w:pPr>
        <w:pStyle w:val="BodyText"/>
        <w:widowControl/>
        <w:numPr>
          <w:ilvl w:val="0"/>
          <w:numId w:val="37"/>
        </w:numPr>
        <w:suppressAutoHyphens w:val="true"/>
        <w:bidi w:val="0"/>
        <w:ind w:hanging="340" w:start="1134" w:end="0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From</w:t>
      </w:r>
      <w:r>
        <w:rPr>
          <w:lang w:val="en-US"/>
        </w:rPr>
        <w:t xml:space="preserve"> the network share: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907" w:end="0"/>
        <w:textAlignment w:val="baseline"/>
        <w:rPr/>
      </w:pPr>
      <w:r>
        <w:rPr>
          <w:rStyle w:val="Cdigo-fonteuser"/>
          <w:b/>
          <w:bCs/>
          <w:lang w:val="en-US"/>
        </w:rPr>
        <w:t>\DML\IT-Service-Desk-Repository\WSUS_Offline-Win10x11-WinSvr\client\UpdateInstaller.exe</w:t>
      </w:r>
      <w:r>
        <w:rPr>
          <w:lang w:val="en-US"/>
        </w:rPr>
        <w:t>, launch the update application.</w:t>
        <w:br/>
        <w:t>Alternatively, use a removable media source prepared with the same update package.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340" w:start="1134" w:end="0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Under</w:t>
      </w:r>
      <w:r>
        <w:rPr>
          <w:lang w:val="en-US"/>
        </w:rPr>
        <w:t xml:space="preserve"> the </w:t>
      </w:r>
      <w:r>
        <w:rPr>
          <w:rStyle w:val="Strong"/>
          <w:lang w:val="en-US"/>
        </w:rPr>
        <w:t>Updating – Installation</w:t>
      </w:r>
      <w:r>
        <w:rPr>
          <w:lang w:val="en-US"/>
        </w:rPr>
        <w:t xml:space="preserve"> section, </w:t>
      </w:r>
      <w:r>
        <w:rPr>
          <w:rStyle w:val="Strong"/>
          <w:lang w:val="en-US"/>
        </w:rPr>
        <w:t>check all options</w:t>
      </w:r>
      <w:r>
        <w:rPr>
          <w:lang w:val="en-US"/>
        </w:rPr>
        <w:t xml:space="preserve"> for installation.</w:t>
        <w:br/>
        <w:t xml:space="preserve">Under the </w:t>
      </w:r>
      <w:r>
        <w:rPr>
          <w:rStyle w:val="Strong"/>
          <w:lang w:val="en-US"/>
        </w:rPr>
        <w:t>Control</w:t>
      </w:r>
      <w:r>
        <w:rPr>
          <w:lang w:val="en-US"/>
        </w:rPr>
        <w:t xml:space="preserve"> section, </w:t>
      </w:r>
      <w:r>
        <w:rPr>
          <w:rStyle w:val="Strong"/>
          <w:lang w:val="en-US"/>
        </w:rPr>
        <w:t>leave all options unchecked</w:t>
      </w:r>
      <w:r>
        <w:rPr>
          <w:lang w:val="en-US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340" w:start="1134" w:end="0"/>
        <w:textAlignment w:val="baseline"/>
        <w:rPr/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Restart</w:t>
      </w:r>
      <w:r>
        <w:rPr>
          <w:lang w:val="en-US"/>
        </w:rPr>
        <w:t xml:space="preserve"> the system when prompted with the message:</w:t>
        <w:br/>
      </w:r>
      <w:r>
        <w:rPr>
          <w:rFonts w:ascii="Liberation Mono" w:hAnsi="Liberation Mono"/>
          <w:lang w:val="en-US"/>
        </w:rPr>
        <w:t>“</w:t>
      </w:r>
      <w:r>
        <w:rPr>
          <w:rStyle w:val="Cdigo-fonteuser"/>
          <w:rFonts w:ascii="Liberation Mono" w:hAnsi="Liberation Mono"/>
          <w:lang w:val="en-US"/>
        </w:rPr>
        <w:t>Installation successful. Please reboot your system</w:t>
      </w:r>
      <w:r>
        <w:rPr>
          <w:rStyle w:val="Cdigo-fonteuser"/>
          <w:rFonts w:eastAsia="SimSun" w:cs="Mangal" w:ascii="Liberation Mono" w:hAnsi="Liberation Mono"/>
          <w:color w:val="auto"/>
          <w:kern w:val="2"/>
          <w:sz w:val="24"/>
          <w:szCs w:val="24"/>
          <w:lang w:val="en-US" w:eastAsia="zh-CN" w:bidi="hi-IN"/>
        </w:rPr>
        <w:t>”</w:t>
      </w:r>
      <w:r>
        <w:rPr>
          <w:lang w:val="en-US"/>
        </w:rPr>
        <w:br/>
        <w:t xml:space="preserve">After rebooting, repeat steps </w:t>
      </w:r>
      <w:r>
        <w:rPr>
          <w:rStyle w:val="Strong"/>
          <w:lang w:val="en-US"/>
        </w:rPr>
        <w:t>2.a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2.b</w:t>
      </w:r>
      <w:r>
        <w:rPr>
          <w:lang w:val="en-US"/>
        </w:rPr>
        <w:t>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340" w:start="1134" w:end="0"/>
        <w:textAlignment w:val="baseline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Continue</w:t>
      </w:r>
      <w:r>
        <w:rPr>
          <w:lang w:val="en-US"/>
        </w:rPr>
        <w:t xml:space="preserve"> this cycle </w:t>
      </w:r>
      <w:r>
        <w:rPr>
          <w:rStyle w:val="Strong"/>
          <w:lang w:val="en-US"/>
        </w:rPr>
        <w:t>until no additional updates are found</w:t>
      </w:r>
      <w:r>
        <w:rPr>
          <w:lang w:val="en-US"/>
        </w:rPr>
        <w:t xml:space="preserve">, and the message </w:t>
      </w:r>
      <w:r>
        <w:rPr>
          <w:rStyle w:val="Cdigo-fonteuser"/>
          <w:rFonts w:eastAsia="SimSun" w:cs="Mangal" w:ascii="Liberation Mono" w:hAnsi="Liberation Mono"/>
          <w:color w:val="auto"/>
          <w:kern w:val="2"/>
          <w:sz w:val="24"/>
          <w:szCs w:val="24"/>
          <w:lang w:val="en-US" w:eastAsia="zh-CN" w:bidi="hi-IN"/>
        </w:rPr>
        <w:t>"No missing update found. Nothing to do."</w:t>
      </w:r>
      <w:r>
        <w:rPr>
          <w:lang w:val="en-US"/>
        </w:rPr>
        <w:t xml:space="preserve"> is displayed.</w:t>
      </w:r>
    </w:p>
    <w:p>
      <w:pPr>
        <w:pStyle w:val="BodyText"/>
        <w:widowControl/>
        <w:numPr>
          <w:ilvl w:val="0"/>
          <w:numId w:val="8"/>
        </w:numPr>
        <w:suppressAutoHyphens w:val="true"/>
        <w:bidi w:val="0"/>
        <w:ind w:hanging="340" w:start="1134" w:end="0"/>
        <w:textAlignment w:val="baseline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Once</w:t>
      </w:r>
      <w:r>
        <w:rPr>
          <w:lang w:val="en-US"/>
        </w:rPr>
        <w:t xml:space="preserve"> updates are complete, </w:t>
      </w:r>
      <w:r>
        <w:rPr>
          <w:rStyle w:val="Strong"/>
          <w:lang w:val="en-US"/>
        </w:rPr>
        <w:t>reboot the workstation</w:t>
      </w:r>
      <w:r>
        <w:rPr>
          <w:lang w:val="en-US"/>
        </w:rPr>
        <w:t xml:space="preserve"> again and confirm via </w:t>
      </w:r>
      <w:r>
        <w:rPr>
          <w:rStyle w:val="Strong"/>
          <w:lang w:val="en-US"/>
        </w:rPr>
        <w:t>Control Panel &gt; Windows Update</w:t>
      </w:r>
      <w:r>
        <w:rPr>
          <w:lang w:val="en-US"/>
        </w:rPr>
        <w:t xml:space="preserve"> that no further updates are pending.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Heading1"/>
        <w:numPr>
          <w:ilvl w:val="1"/>
          <w:numId w:val="1"/>
        </w:numPr>
        <w:ind w:hanging="0" w:start="0" w:end="0"/>
        <w:rPr>
          <w:lang w:val="en-US"/>
        </w:rPr>
      </w:pPr>
      <w:bookmarkStart w:id="2" w:name="__RefHeading___Toc6099_850997642"/>
      <w:bookmarkEnd w:id="2"/>
      <w:r>
        <w:rPr>
          <w:lang w:val="en-US"/>
        </w:rPr>
        <w:t>UNIT III – Standardizing the Workstation for Domain Join</w:t>
      </w:r>
    </w:p>
    <w:p>
      <w:pPr>
        <w:pStyle w:val="BodyText"/>
        <w:widowControl/>
        <w:numPr>
          <w:ilvl w:val="0"/>
          <w:numId w:val="38"/>
        </w:numPr>
        <w:suppressAutoHyphens w:val="true"/>
        <w:bidi w:val="0"/>
        <w:ind w:hanging="454" w:start="737" w:end="0"/>
        <w:textAlignment w:val="baseline"/>
        <w:rPr/>
      </w:pPr>
      <w:r>
        <w:rPr>
          <w:lang w:val="en-US"/>
        </w:rPr>
        <w:t xml:space="preserve">While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signed</w:t>
      </w:r>
      <w:r>
        <w:rPr>
          <w:lang w:val="en-US"/>
        </w:rPr>
        <w:t xml:space="preserve"> in with the workstation’s </w:t>
      </w:r>
      <w:r>
        <w:rPr>
          <w:rStyle w:val="Strong"/>
          <w:lang w:val="en-US"/>
        </w:rPr>
        <w:t>local Administrator account</w:t>
      </w:r>
      <w:r>
        <w:rPr>
          <w:lang w:val="en-US"/>
        </w:rPr>
        <w:t xml:space="preserve">, proceed with the following steps. These steps apply </w:t>
      </w:r>
      <w:r>
        <w:rPr>
          <w:rStyle w:val="Strong"/>
          <w:lang w:val="en-US"/>
        </w:rPr>
        <w:t>exclusively to Windows 10 and Windows 11 systems</w:t>
      </w:r>
      <w:r>
        <w:rPr>
          <w:lang w:val="en-US"/>
        </w:rPr>
        <w:t xml:space="preserve">. Two scripts will be executed that apply the complete set of configurations defined in the </w:t>
      </w:r>
      <w:r>
        <w:rPr>
          <w:rStyle w:val="Strong"/>
          <w:lang w:val="en-US"/>
        </w:rPr>
        <w:t xml:space="preserve">ITSM-Templates-WKS </w:t>
      </w:r>
      <w:r>
        <w:rPr>
          <w:rStyle w:val="Strong"/>
          <w:b w:val="false"/>
          <w:bCs w:val="false"/>
          <w:lang w:val="en-US"/>
        </w:rPr>
        <w:t>standard</w:t>
      </w:r>
      <w:r>
        <w:rPr>
          <w:lang w:val="en-US"/>
        </w:rPr>
        <w:t>.</w:t>
      </w:r>
    </w:p>
    <w:p>
      <w:pPr>
        <w:pStyle w:val="BodyText"/>
        <w:rPr/>
      </w:pPr>
      <w:bookmarkStart w:id="3" w:name="__RefHeading___Toc6101_850997642"/>
      <w:bookmarkEnd w:id="3"/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a. Copy the entire folder:</w:t>
      </w:r>
      <w:r>
        <w:rPr>
          <w:rFonts w:eastAsia="SimSun" w:cs="Mangal"/>
          <w:sz w:val="24"/>
          <w:szCs w:val="24"/>
          <w:lang w:val="en-US"/>
        </w:rPr>
        <w:t xml:space="preserve"> </w:t>
      </w:r>
      <w:r>
        <w:rPr>
          <w:rStyle w:val="Cdigo-fonteuser"/>
          <w:b/>
          <w:bCs/>
          <w:sz w:val="24"/>
          <w:szCs w:val="24"/>
          <w:lang w:val="en-US"/>
        </w:rPr>
        <w:t>\ITSM-Templates-WKS</w:t>
      </w:r>
      <w:r>
        <w:rPr>
          <w:rStyle w:val="Cdigo-fonteuser"/>
          <w:b w:val="false"/>
          <w:bCs w:val="false"/>
          <w:sz w:val="24"/>
          <w:szCs w:val="24"/>
          <w:lang w:val="en-US"/>
        </w:rPr>
        <w:t xml:space="preserve">, </w:t>
      </w:r>
      <w:r>
        <w:rPr>
          <w:b w:val="false"/>
          <w:bCs w:val="false"/>
          <w:lang w:val="en-US"/>
        </w:rPr>
        <w:t xml:space="preserve">to the </w:t>
      </w:r>
      <w:r>
        <w:rPr>
          <w:rStyle w:val="Strong"/>
          <w:b w:val="false"/>
          <w:bCs w:val="false"/>
          <w:lang w:val="en-US"/>
        </w:rPr>
        <w:t xml:space="preserve">root of the </w:t>
      </w:r>
      <w:r>
        <w:rPr>
          <w:rStyle w:val="Strong"/>
          <w:b/>
          <w:bCs/>
          <w:lang w:val="en-US"/>
        </w:rPr>
        <w:t>C:\</w:t>
      </w:r>
      <w:r>
        <w:rPr>
          <w:rStyle w:val="Strong"/>
          <w:lang w:val="en-US"/>
        </w:rPr>
        <w:t xml:space="preserve"> </w:t>
      </w:r>
      <w:r>
        <w:rPr>
          <w:rStyle w:val="Strong"/>
          <w:b w:val="false"/>
          <w:bCs w:val="false"/>
          <w:lang w:val="en-US"/>
        </w:rPr>
        <w:t>drive</w:t>
      </w:r>
      <w:r>
        <w:rPr>
          <w:lang w:val="en-US"/>
        </w:rPr>
        <w:t xml:space="preserve"> </w:t>
      </w:r>
      <w:r>
        <w:rPr>
          <w:b w:val="false"/>
          <w:bCs w:val="false"/>
          <w:lang w:val="en-US"/>
        </w:rPr>
        <w:t>on the workstation being configured.</w:t>
      </w:r>
    </w:p>
    <w:p>
      <w:pPr>
        <w:pStyle w:val="BodyText"/>
        <w:widowControl/>
        <w:suppressAutoHyphens w:val="true"/>
        <w:bidi w:val="0"/>
        <w:textAlignment w:val="baseline"/>
        <w:rPr>
          <w:b/>
          <w:bCs/>
        </w:rPr>
      </w:pPr>
      <w:bookmarkStart w:id="4" w:name="__RefHeading___Toc6103_850997642"/>
      <w:bookmarkEnd w:id="4"/>
      <w:r>
        <w:rPr>
          <w:rFonts w:eastAsia="SimSun" w:cs="Mangal"/>
          <w:b/>
          <w:bCs/>
          <w:sz w:val="24"/>
          <w:szCs w:val="24"/>
          <w:lang w:val="en-US"/>
        </w:rPr>
        <w:t xml:space="preserve">b. 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Open</w:t>
      </w:r>
      <w:r>
        <w:rPr>
          <w:rFonts w:eastAsia="SimSun" w:cs="Mangal"/>
          <w:b/>
          <w:bCs/>
          <w:sz w:val="24"/>
          <w:szCs w:val="24"/>
          <w:lang w:val="en-US"/>
        </w:rPr>
        <w:t xml:space="preserve"> the folder:</w:t>
      </w:r>
    </w:p>
    <w:p>
      <w:pPr>
        <w:pStyle w:val="Textoprformatadouser"/>
        <w:numPr>
          <w:ilvl w:val="0"/>
          <w:numId w:val="0"/>
        </w:numPr>
        <w:spacing w:lineRule="auto" w:line="276" w:before="0" w:after="140"/>
        <w:ind w:hanging="0" w:start="0"/>
        <w:jc w:val="both"/>
        <w:rPr>
          <w:rFonts w:ascii="Times New Roman" w:hAnsi="Times New Roman" w:eastAsia="SimSun" w:cs="Mangal"/>
          <w:sz w:val="24"/>
          <w:szCs w:val="24"/>
        </w:rPr>
      </w:pPr>
      <w:r>
        <w:rPr>
          <w:rStyle w:val="Cdigo-fonteuser"/>
          <w:rFonts w:ascii="Times New Roman" w:hAnsi="Times New Roman"/>
          <w:b/>
          <w:bCs/>
          <w:sz w:val="24"/>
          <w:szCs w:val="24"/>
          <w:lang w:val="en-US"/>
        </w:rPr>
        <w:t>C:\ITSM-Templates-WKS\BeforeJoinDomain\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lang w:val="en-US"/>
        </w:rPr>
        <w:t xml:space="preserve">and run the script below, which consolidates </w:t>
      </w:r>
      <w:r>
        <w:rPr>
          <w:rStyle w:val="Strong"/>
          <w:lang w:val="en-US"/>
        </w:rPr>
        <w:t>20 individual configurations</w:t>
      </w:r>
      <w:r>
        <w:rPr>
          <w:lang w:val="en-US"/>
        </w:rPr>
        <w:t xml:space="preserve"> that must be applied </w:t>
      </w:r>
      <w:r>
        <w:rPr>
          <w:rStyle w:val="Strong"/>
          <w:lang w:val="en-US"/>
        </w:rPr>
        <w:t>before the workstation joins the Domain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trong"/>
          <w:lang w:val="en-US"/>
        </w:rPr>
        <w:t>Run as Administrator</w:t>
      </w:r>
      <w:r>
        <w:rPr>
          <w:lang w:val="en-US"/>
        </w:rPr>
        <w:t xml:space="preserve"> by right-clicking the script and selecting </w:t>
      </w:r>
      <w:r>
        <w:rPr>
          <w:rStyle w:val="Strong"/>
          <w:lang w:val="en-US"/>
        </w:rPr>
        <w:t>“Open”</w:t>
      </w:r>
      <w:r>
        <w:rPr>
          <w:lang w:val="en-US"/>
        </w:rPr>
        <w:t>:</w:t>
      </w:r>
    </w:p>
    <w:p>
      <w:pPr>
        <w:pStyle w:val="Textoprformatadouser"/>
        <w:numPr>
          <w:ilvl w:val="0"/>
          <w:numId w:val="0"/>
        </w:numPr>
        <w:spacing w:lineRule="auto" w:line="276" w:before="0" w:after="140"/>
        <w:ind w:hanging="0" w:start="0"/>
        <w:jc w:val="both"/>
        <w:rPr>
          <w:rFonts w:ascii="Times New Roman" w:hAnsi="Times New Roman" w:eastAsia="SimSun" w:cs="Mangal"/>
          <w:sz w:val="24"/>
          <w:szCs w:val="24"/>
        </w:rPr>
      </w:pPr>
      <w:r>
        <w:rPr>
          <w:rStyle w:val="Cdigo-fonteuser"/>
          <w:rFonts w:ascii="Times New Roman" w:hAnsi="Times New Roman"/>
          <w:b/>
          <w:bCs/>
          <w:sz w:val="24"/>
          <w:szCs w:val="24"/>
          <w:lang w:val="en-US"/>
        </w:rPr>
        <w:t>ITSM-BeforeJoinDomain.hta</w:t>
      </w:r>
    </w:p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</w:pPr>
      <w:bookmarkStart w:id="5" w:name="__RefHeading___Toc6105_850997642"/>
      <w:bookmarkEnd w:id="5"/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c) Configuration Overview</w:t>
      </w:r>
    </w:p>
    <w:p>
      <w:pPr>
        <w:pStyle w:val="BodyText"/>
        <w:rPr/>
      </w:pPr>
      <w:r>
        <w:rPr>
          <w:lang w:val="en-US"/>
        </w:rPr>
        <w:t xml:space="preserve">The tables below detail the actions performed by the script, including both </w:t>
      </w:r>
      <w:r>
        <w:rPr>
          <w:rStyle w:val="Cdigo-fonteuser"/>
          <w:b/>
          <w:bCs/>
          <w:lang w:val="en-US"/>
        </w:rPr>
        <w:t>.VBS</w:t>
      </w:r>
      <w:r>
        <w:rPr>
          <w:lang w:val="en-US"/>
        </w:rPr>
        <w:t xml:space="preserve"> and </w:t>
      </w:r>
      <w:r>
        <w:rPr>
          <w:rStyle w:val="Cdigo-fonteuser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.REG </w:t>
      </w:r>
      <w:r>
        <w:rPr>
          <w:lang w:val="en-US"/>
        </w:rPr>
        <w:t>configuration files, for better traceability and operational awareness.</w:t>
      </w:r>
    </w:p>
    <w:p>
      <w:pPr>
        <w:pStyle w:val="Heading4"/>
        <w:spacing w:lineRule="auto" w:line="240" w:before="0" w:after="0"/>
        <w:jc w:val="center"/>
        <w:rPr/>
      </w:pPr>
      <w:r>
        <w:rPr>
          <w:rFonts w:eastAsia="SimSun" w:cs="Mangal" w:ascii="Times New Roman" w:hAnsi="Times New Roman"/>
          <w:lang w:val="en-US"/>
        </w:rPr>
        <w:t>VBS-Based Configuration Scripts</w:t>
      </w:r>
    </w:p>
    <w:tbl>
      <w:tblPr>
        <w:tblW w:w="9667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82"/>
        <w:gridCol w:w="6584"/>
      </w:tblGrid>
      <w:tr>
        <w:trPr>
          <w:tblHeader w:val="true"/>
        </w:trPr>
        <w:tc>
          <w:tcPr>
            <w:tcW w:w="30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B2B2B2" w:val="clear"/>
            <w:vAlign w:val="center"/>
          </w:tcPr>
          <w:p>
            <w:pPr>
              <w:pStyle w:val="Ttulode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Script Name</w:t>
            </w:r>
          </w:p>
        </w:tc>
        <w:tc>
          <w:tcPr>
            <w:tcW w:w="65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2B2B2" w:val="clear"/>
            <w:vAlign w:val="center"/>
          </w:tcPr>
          <w:p>
            <w:pPr>
              <w:pStyle w:val="Ttulode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Description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Disable-Windows-Firewall.vbs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Disables the Windows Firewall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Grant-Full-Access-Legacy-App.vbs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Grants full access for legacy apps, running on workstations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Renew-all-IP-Connections.vbs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Resets and renews all TCP/IP network connections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WSUS-Certificate-Install.vbs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Installs the WSUS certificate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WSUS-Clean-SID.vbs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Cleans previous WSUS SID registration to avoid conflicts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CopyDefaultFolders.vbs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Copies default desktop folders and the Start Menu appearance profile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CopyHosts.vbs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Secures network access before antivirus installation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CopyLogonBackground.vbs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Copies the institutional lock screen images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CopyUserLogo.vbs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Copies institutional user profile pictures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CopyWallPaperDefault.vbs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Copies the default desktop wallpapers</w:t>
            </w:r>
          </w:p>
        </w:tc>
      </w:tr>
    </w:tbl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Heading4"/>
        <w:keepNext w:val="true"/>
        <w:widowControl/>
        <w:suppressAutoHyphens w:val="true"/>
        <w:bidi w:val="0"/>
        <w:spacing w:lineRule="auto" w:line="240" w:before="0" w:after="0"/>
        <w:jc w:val="center"/>
        <w:textAlignment w:val="baseline"/>
        <w:rPr>
          <w:rFonts w:ascii="Times New Roman" w:hAnsi="Times New Roman" w:eastAsia="SimSun" w:cs="Mangal"/>
          <w:color w:val="auto"/>
          <w:kern w:val="2"/>
          <w:lang w:val="en-US" w:eastAsia="zh-CN" w:bidi="hi-IN"/>
        </w:rPr>
      </w:pPr>
      <w:r>
        <w:rPr>
          <w:rFonts w:eastAsia="SimSun" w:cs="Mangal" w:ascii="Times New Roman" w:hAnsi="Times New Roman"/>
          <w:color w:val="auto"/>
          <w:kern w:val="2"/>
          <w:lang w:val="en-US" w:eastAsia="zh-CN" w:bidi="hi-IN"/>
        </w:rPr>
        <w:t xml:space="preserve"> </w:t>
      </w:r>
      <w:r>
        <w:rPr>
          <w:rFonts w:eastAsia="SimSun" w:cs="Mangal" w:ascii="Times New Roman" w:hAnsi="Times New Roman"/>
          <w:color w:val="auto"/>
          <w:kern w:val="2"/>
          <w:lang w:val="en-US" w:eastAsia="zh-CN" w:bidi="hi-IN"/>
        </w:rPr>
        <w:t>REG-Based Registry Configurations</w:t>
      </w:r>
    </w:p>
    <w:tbl>
      <w:tblPr>
        <w:tblW w:w="9667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82"/>
        <w:gridCol w:w="6584"/>
      </w:tblGrid>
      <w:tr>
        <w:trPr>
          <w:tblHeader w:val="true"/>
        </w:trPr>
        <w:tc>
          <w:tcPr>
            <w:tcW w:w="30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B2B2B2" w:val="clear"/>
            <w:vAlign w:val="center"/>
          </w:tcPr>
          <w:p>
            <w:pPr>
              <w:pStyle w:val="Ttulodetabelauser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Registry File Name</w:t>
            </w:r>
          </w:p>
        </w:tc>
        <w:tc>
          <w:tcPr>
            <w:tcW w:w="658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fill="B2B2B2" w:val="clear"/>
            <w:vAlign w:val="center"/>
          </w:tcPr>
          <w:p>
            <w:pPr>
              <w:pStyle w:val="Ttulode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Description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AddStartPageADM.reg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Sets the default homepage in supported browsers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DisableUAC-LUA.reg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Disables User Account Control (UAC) prompts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Enable-AutoShareAdmin.reg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Enables administrative share access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Register-Owner.reg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Adds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Company's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ownership metadata to Windows registration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Win10_Domain-Ingress.reg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Applies secure settings for domain sharing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WSUS-App-Intranet.reg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Points the system to the institutional WSUS server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DesktopCurrent.reg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Applies UI configuration for the current user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DesktopDefault.reg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Applies UI configuration for the default user profile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EnableCustomLogonBackgrounds.reg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Enables support for custom logon backgrounds</w:t>
            </w:r>
          </w:p>
        </w:tc>
      </w:tr>
      <w:tr>
        <w:trPr/>
        <w:tc>
          <w:tcPr>
            <w:tcW w:w="3082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user"/>
              <w:rPr/>
            </w:pPr>
            <w:r>
              <w:rPr>
                <w:rStyle w:val="Cdigo-fonteuser"/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ITSM-Templates.deskthemepack</w:t>
            </w:r>
          </w:p>
        </w:tc>
        <w:tc>
          <w:tcPr>
            <w:tcW w:w="658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Contedodatabelaus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Applies the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company’s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desktop theme</w:t>
            </w:r>
          </w:p>
        </w:tc>
      </w:tr>
    </w:tbl>
    <w:p>
      <w:pPr>
        <w:pStyle w:val="Heading4"/>
        <w:widowControl/>
        <w:suppressAutoHyphens w:val="true"/>
        <w:bidi w:val="0"/>
        <w:spacing w:lineRule="auto" w:line="276" w:before="0" w:after="140"/>
        <w:jc w:val="both"/>
        <w:textAlignment w:val="baseline"/>
        <w:rPr/>
      </w:pPr>
      <w:r>
        <w:rPr>
          <w:rStyle w:val="Strong"/>
          <w:rFonts w:eastAsia="SimSun" w:cs="Mangal" w:ascii="Times New Roman" w:hAnsi="Times New Roman"/>
          <w:b/>
          <w:bCs/>
          <w:color w:val="auto"/>
          <w:kern w:val="2"/>
          <w:lang w:val="en-US" w:eastAsia="zh-CN" w:bidi="hi-IN"/>
        </w:rPr>
        <w:t>Important Notes: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lang w:val="en-US"/>
        </w:rPr>
        <w:t xml:space="preserve">All </w:t>
      </w:r>
      <w:r>
        <w:rPr>
          <w:rStyle w:val="Strong"/>
          <w:lang w:val="en-US"/>
        </w:rPr>
        <w:t>20 configurations</w:t>
      </w:r>
      <w:r>
        <w:rPr>
          <w:lang w:val="en-US"/>
        </w:rPr>
        <w:t xml:space="preserve"> are integrated into a single automated script.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lang w:val="en-US"/>
        </w:rPr>
        <w:t xml:space="preserve">Any errors encountered during execution </w:t>
      </w:r>
      <w:r>
        <w:rPr>
          <w:rStyle w:val="Strong"/>
          <w:lang w:val="en-US"/>
        </w:rPr>
        <w:t>must be reviewed carefully</w:t>
      </w:r>
      <w:r>
        <w:rPr>
          <w:lang w:val="en-US"/>
        </w:rPr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The technician responsible must validate which configurations were successfully applied and verify compliance with the </w:t>
      </w:r>
      <w:r>
        <w:rPr>
          <w:rFonts w:ascii="Liberation Mono" w:hAnsi="Liberation Mono"/>
          <w:b/>
          <w:bCs/>
          <w:lang w:val="en-US"/>
        </w:rPr>
        <w:t>ITSM-Templates-WKS</w:t>
      </w:r>
      <w:r>
        <w:rPr>
          <w:lang w:val="en-US"/>
        </w:rPr>
        <w:t xml:space="preserve"> standard.</w:t>
      </w:r>
    </w:p>
    <w:p>
      <w:pPr>
        <w:pStyle w:val="BodyText"/>
        <w:widowControl/>
        <w:suppressAutoHyphens w:val="true"/>
        <w:bidi w:val="0"/>
        <w:textAlignment w:val="baseline"/>
        <w:rPr>
          <w:lang w:val="en-US"/>
        </w:rPr>
      </w:pPr>
      <w:r>
        <w:rPr>
          <w:b/>
          <w:bCs/>
          <w:lang w:val="en-US"/>
        </w:rPr>
        <w:t xml:space="preserve">Note: </w:t>
      </w:r>
      <w:r>
        <w:rPr>
          <w:lang w:val="en-US"/>
        </w:rPr>
        <w:t xml:space="preserve">During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execution</w:t>
      </w:r>
      <w:r>
        <w:rPr>
          <w:lang w:val="en-US"/>
        </w:rPr>
        <w:t>, pay close attention to on-screen messages and validate configuration results. This ensures full compliance with the defined standards.</w:t>
      </w:r>
    </w:p>
    <w:p>
      <w:pPr>
        <w:pStyle w:val="BodyText"/>
        <w:widowControl/>
        <w:suppressAutoHyphens w:val="true"/>
        <w:bidi w:val="0"/>
        <w:textAlignment w:val="baseline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4"/>
        <w:keepNext w:val="true"/>
        <w:widowControl/>
        <w:suppressAutoHyphens w:val="true"/>
        <w:bidi w:val="0"/>
        <w:spacing w:lineRule="auto" w:line="276" w:before="0" w:after="140"/>
        <w:jc w:val="both"/>
        <w:textAlignment w:val="baseline"/>
        <w:rPr/>
      </w:pPr>
      <w:r>
        <w:rPr>
          <w:rStyle w:val="Strong"/>
          <w:rFonts w:eastAsia="SimSun" w:cs="Mangal" w:ascii="Times New Roman" w:hAnsi="Times New Roman"/>
          <w:b/>
          <w:bCs/>
          <w:color w:val="auto"/>
          <w:kern w:val="2"/>
          <w:lang w:val="en-US" w:eastAsia="zh-CN" w:bidi="hi-IN"/>
        </w:rPr>
        <w:t>Troubleshooting</w:t>
      </w:r>
    </w:p>
    <w:p>
      <w:pPr>
        <w:pStyle w:val="BodyText"/>
        <w:rPr>
          <w:lang w:val="en-US"/>
        </w:rPr>
      </w:pPr>
      <w:r>
        <w:rPr>
          <w:lang w:val="en-US"/>
        </w:rPr>
        <w:t>After execution, check the following log file for possible errors:</w:t>
      </w:r>
    </w:p>
    <w:p>
      <w:pPr>
        <w:pStyle w:val="Textoprformatadouser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</w:rPr>
      </w:pPr>
      <w:r>
        <w:rPr>
          <w:rStyle w:val="Cdigo-fonteuser"/>
          <w:rFonts w:ascii="Times New Roman" w:hAnsi="Times New Roman"/>
          <w:b/>
          <w:bCs/>
          <w:sz w:val="24"/>
          <w:szCs w:val="24"/>
          <w:lang w:val="en-US"/>
        </w:rPr>
        <w:t>C:\ITSM-Logs\ITSM-BeforeJoinDomain.log</w:t>
      </w:r>
    </w:p>
    <w:p>
      <w:pPr>
        <w:pStyle w:val="BodyText"/>
        <w:rPr/>
      </w:pPr>
      <w:r>
        <w:rPr>
          <w:lang w:val="en-US"/>
        </w:rPr>
        <w:t xml:space="preserve">If any errors are encountered that </w:t>
      </w:r>
      <w:r>
        <w:rPr>
          <w:rStyle w:val="Strong"/>
          <w:lang w:val="en-US"/>
        </w:rPr>
        <w:t>cannot be resolved immediately</w:t>
      </w:r>
      <w:r>
        <w:rPr>
          <w:lang w:val="en-US"/>
        </w:rPr>
        <w:t xml:space="preserve">, they must be documented and reported to the </w:t>
      </w:r>
      <w:r>
        <w:rPr>
          <w:rStyle w:val="Strong"/>
          <w:lang w:val="en-US"/>
        </w:rPr>
        <w:t>appropriate support level</w:t>
      </w:r>
      <w:r>
        <w:rPr>
          <w:lang w:val="en-US"/>
        </w:rPr>
        <w:t xml:space="preserve"> through the </w:t>
      </w:r>
      <w:r>
        <w:rPr>
          <w:rStyle w:val="Strong"/>
          <w:lang w:val="en-US"/>
        </w:rPr>
        <w:t>IT Service Desk System</w:t>
      </w:r>
      <w:r>
        <w:rPr>
          <w:lang w:val="en-US"/>
        </w:rPr>
        <w:t>.</w:t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BodyText"/>
        <w:rPr>
          <w:rStyle w:val="Strong"/>
          <w:lang w:val="en-US"/>
        </w:rPr>
      </w:pPr>
      <w:r>
        <w:rPr>
          <w:lang w:val="en-US"/>
        </w:rPr>
      </w:r>
    </w:p>
    <w:p>
      <w:pPr>
        <w:pStyle w:val="Heading1"/>
        <w:numPr>
          <w:ilvl w:val="1"/>
          <w:numId w:val="1"/>
        </w:numPr>
        <w:ind w:hanging="0" w:start="0" w:end="0"/>
        <w:rPr>
          <w:lang w:val="en-US"/>
        </w:rPr>
      </w:pPr>
      <w:bookmarkStart w:id="6" w:name="__RefHeading___Toc6107_850997642"/>
      <w:bookmarkEnd w:id="6"/>
      <w:r>
        <w:rPr>
          <w:lang w:val="en-US"/>
        </w:rPr>
        <w:t>UNIT IV – Institutionalizing the Microsoft Windows Workstation</w:t>
      </w:r>
    </w:p>
    <w:p>
      <w:pPr>
        <w:pStyle w:val="BodyText"/>
        <w:widowControl/>
        <w:suppressAutoHyphens w:val="true"/>
        <w:bidi w:val="0"/>
        <w:textAlignment w:val="baseline"/>
        <w:rPr/>
      </w:pPr>
      <w:r>
        <w:rPr>
          <w:rStyle w:val="Strong"/>
          <w:lang w:val="en-US"/>
        </w:rPr>
        <w:t>Note: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lang w:val="en-US"/>
        </w:rPr>
        <w:t xml:space="preserve">To ensure standardized identification of each workstation – allowing asset management and monitoring tools to accurately recognize each device on the network – it is </w:t>
      </w:r>
      <w:r>
        <w:rPr>
          <w:rStyle w:val="Strong"/>
          <w:lang w:val="en-US"/>
        </w:rPr>
        <w:t>critical</w:t>
      </w:r>
      <w:r>
        <w:rPr>
          <w:lang w:val="en-US"/>
        </w:rPr>
        <w:t xml:space="preserve"> to enforce consistency across naming and identification configurations.</w:t>
      </w:r>
    </w:p>
    <w:p>
      <w:pPr>
        <w:pStyle w:val="BodyText"/>
        <w:rPr/>
      </w:pPr>
      <w:r>
        <w:rPr>
          <w:lang w:val="en-US"/>
        </w:rPr>
        <w:t xml:space="preserve">Follow the procedures below precisely. In the event of any doubts or technical issues, consult the </w:t>
      </w:r>
      <w:r>
        <w:rPr>
          <w:rStyle w:val="Strong"/>
          <w:lang w:val="en-US"/>
        </w:rPr>
        <w:t>L1/L2 Service Desk Support Coordinator</w:t>
      </w:r>
      <w:r>
        <w:rPr>
          <w:lang w:val="en-US"/>
        </w:rPr>
        <w:t>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numPr>
          <w:ilvl w:val="0"/>
          <w:numId w:val="39"/>
        </w:numPr>
        <w:suppressAutoHyphens w:val="true"/>
        <w:bidi w:val="0"/>
        <w:ind w:hanging="454" w:start="737" w:end="0"/>
        <w:textAlignment w:val="baseline"/>
        <w:rPr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Renaming</w:t>
      </w:r>
      <w:r>
        <w:rPr>
          <w:rFonts w:eastAsia="SimSun" w:cs="Mangal"/>
          <w:b/>
          <w:bCs/>
          <w:sz w:val="24"/>
          <w:szCs w:val="24"/>
          <w:lang w:val="en-US"/>
        </w:rPr>
        <w:t xml:space="preserve"> the Network Connection</w:t>
      </w:r>
    </w:p>
    <w:p>
      <w:pPr>
        <w:pStyle w:val="BodyText"/>
        <w:widowControl/>
        <w:numPr>
          <w:ilvl w:val="0"/>
          <w:numId w:val="11"/>
        </w:numPr>
        <w:tabs>
          <w:tab w:val="clear" w:pos="720"/>
          <w:tab w:val="left" w:pos="0" w:leader="none"/>
        </w:tabs>
        <w:suppressAutoHyphens w:val="true"/>
        <w:bidi w:val="0"/>
        <w:ind w:hanging="283" w:start="709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Location</w:t>
      </w:r>
      <w:r>
        <w:rPr>
          <w:rStyle w:val="Strong"/>
          <w:lang w:val="en-US"/>
        </w:rPr>
        <w:t>:</w:t>
      </w:r>
      <w:r>
        <w:rPr>
          <w:lang w:val="en-US"/>
        </w:rPr>
        <w:br/>
        <w:t>Control Panel → Network and Internet → Network Connections</w:t>
      </w:r>
    </w:p>
    <w:p>
      <w:pPr>
        <w:pStyle w:val="BodyText"/>
        <w:widowControl/>
        <w:numPr>
          <w:ilvl w:val="0"/>
          <w:numId w:val="11"/>
        </w:numPr>
        <w:tabs>
          <w:tab w:val="clear" w:pos="720"/>
          <w:tab w:val="left" w:pos="0" w:leader="none"/>
        </w:tabs>
        <w:suppressAutoHyphens w:val="true"/>
        <w:bidi w:val="0"/>
        <w:ind w:hanging="283" w:start="709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</w:t>
      </w:r>
      <w:r>
        <w:rPr>
          <w:rStyle w:val="Strong"/>
          <w:lang w:val="en-US"/>
        </w:rPr>
        <w:t>:</w:t>
      </w:r>
      <w:r>
        <w:rPr>
          <w:lang w:val="en-US"/>
        </w:rPr>
        <w:br/>
        <w:t xml:space="preserve">Rename the active network connection to reflect the building or physical location using the standardized naming convention (e.g., </w:t>
      </w:r>
      <w:r>
        <w:rPr>
          <w:rFonts w:ascii="Liberation Mono" w:hAnsi="Liberation Mono"/>
          <w:b/>
          <w:bCs/>
          <w:lang w:val="en-US"/>
        </w:rPr>
        <w:t>BOS</w:t>
      </w:r>
      <w:r>
        <w:rPr>
          <w:rStyle w:val="Cdigo-fonteuser"/>
          <w:rFonts w:ascii="Liberation Mono" w:hAnsi="Liberation Mono"/>
          <w:b/>
          <w:bCs/>
          <w:lang w:val="en-US"/>
        </w:rPr>
        <w:t>Net</w:t>
      </w:r>
      <w:r>
        <w:rPr>
          <w:lang w:val="en-US"/>
        </w:rPr>
        <w:t xml:space="preserve">, </w:t>
      </w:r>
      <w:r>
        <w:rPr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MIA</w:t>
      </w:r>
      <w:r>
        <w:rPr>
          <w:rStyle w:val="Cdigo-fonteuser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Net</w:t>
      </w:r>
      <w:r>
        <w:rPr>
          <w:lang w:val="en-US"/>
        </w:rPr>
        <w:t xml:space="preserve">, </w:t>
      </w:r>
      <w:r>
        <w:rPr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NYC</w:t>
      </w:r>
      <w:r>
        <w:rPr>
          <w:rStyle w:val="Cdigo-fonteuser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Net</w:t>
      </w:r>
      <w:r>
        <w:rPr>
          <w:lang w:val="en-US"/>
        </w:rPr>
        <w:t xml:space="preserve">, </w:t>
      </w:r>
      <w:r>
        <w:rPr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AUS</w:t>
      </w:r>
      <w:r>
        <w:rPr>
          <w:rStyle w:val="Cdigo-fonteuser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Net</w:t>
      </w:r>
      <w:r>
        <w:rPr>
          <w:lang w:val="en-US"/>
        </w:rPr>
        <w:t xml:space="preserve">, etc.), according to the designated Remote Office (see Appendix – </w:t>
      </w:r>
      <w:r>
        <w:rPr>
          <w:rStyle w:val="Strong"/>
          <w:lang w:val="en-US"/>
        </w:rPr>
        <w:t>UNIT VIII</w:t>
      </w:r>
      <w:r>
        <w:rPr>
          <w:lang w:val="en-US"/>
        </w:rPr>
        <w:t>).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numPr>
          <w:ilvl w:val="0"/>
          <w:numId w:val="10"/>
        </w:numPr>
        <w:suppressAutoHyphens w:val="true"/>
        <w:bidi w:val="0"/>
        <w:ind w:hanging="454" w:start="737" w:end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Standardizing Workstation Identification</w:t>
      </w:r>
    </w:p>
    <w:p>
      <w:pPr>
        <w:pStyle w:val="BodyText"/>
        <w:widowControl/>
        <w:numPr>
          <w:ilvl w:val="0"/>
          <w:numId w:val="14"/>
        </w:numPr>
        <w:suppressAutoHyphens w:val="true"/>
        <w:bidi w:val="0"/>
        <w:spacing w:lineRule="auto" w:line="276" w:before="0" w:after="140"/>
        <w:ind w:hanging="397" w:start="1134" w:end="0"/>
        <w:jc w:val="both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Hostname</w:t>
      </w:r>
      <w:r>
        <w:rPr>
          <w:rStyle w:val="Strong"/>
          <w:lang w:val="en-US"/>
        </w:rPr>
        <w:t xml:space="preserve"> Format:</w:t>
      </w:r>
    </w:p>
    <w:p>
      <w:pPr>
        <w:pStyle w:val="BodyText"/>
        <w:widowControl/>
        <w:numPr>
          <w:ilvl w:val="1"/>
          <w:numId w:val="12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Construct</w:t>
      </w:r>
      <w:r>
        <w:rPr>
          <w:lang w:val="en-US"/>
        </w:rPr>
        <w:t xml:space="preserve"> the hostname using the following elements:</w:t>
      </w:r>
    </w:p>
    <w:p>
      <w:pPr>
        <w:pStyle w:val="BodyText"/>
        <w:widowControl/>
        <w:suppressAutoHyphens w:val="true"/>
        <w:bidi w:val="0"/>
        <w:ind w:hanging="0" w:start="1417" w:end="0"/>
        <w:jc w:val="start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▪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03 letter from abbreviation of the Office name = </w:t>
      </w:r>
      <w:r>
        <w:rPr>
          <w:rStyle w:val="Strong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MIA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for Miami office;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1417" w:end="0"/>
        <w:jc w:val="start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▪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Abbreviation of the Equipment Type = </w:t>
      </w:r>
      <w:r>
        <w:rPr>
          <w:rStyle w:val="Strong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for Desktop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1417" w:end="0"/>
        <w:jc w:val="start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▪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Abbreviation of the Division = </w:t>
      </w:r>
      <w:r>
        <w:rPr>
          <w:rStyle w:val="Strong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SALESO</w:t>
      </w:r>
      <w:r>
        <w:rPr>
          <w:rStyle w:val="Strong"/>
          <w:rFonts w:eastAsia="SimSun" w:cs="Mangal" w:ascii="Liberation Mono" w:hAnsi="Liberation Mono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Sales office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1417" w:end="0"/>
        <w:jc w:val="start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▪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Asset Control Number = </w:t>
      </w:r>
      <w:r>
        <w:rPr>
          <w:rStyle w:val="Strong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11704</w:t>
      </w:r>
    </w:p>
    <w:p>
      <w:pPr>
        <w:pStyle w:val="BodyText"/>
        <w:widowControl/>
        <w:numPr>
          <w:ilvl w:val="1"/>
          <w:numId w:val="12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Example</w:t>
      </w:r>
      <w:r>
        <w:rPr>
          <w:rStyle w:val="Strong"/>
          <w:b w:val="false"/>
          <w:bCs w:val="false"/>
          <w:lang w:val="en-US"/>
        </w:rPr>
        <w:t xml:space="preserve"> for Hostnames:</w:t>
      </w:r>
      <w:r>
        <w:rPr>
          <w:rStyle w:val="Strong"/>
          <w:lang w:val="en-US"/>
        </w:rPr>
        <w:t xml:space="preserve"> </w:t>
      </w:r>
      <w:r>
        <w:rPr>
          <w:rStyle w:val="Cdigo-fonteuser"/>
          <w:rFonts w:ascii="Liberation Mono" w:hAnsi="Liberation Mono"/>
          <w:b/>
          <w:bCs/>
          <w:lang w:val="en-US"/>
        </w:rPr>
        <w:t>MIADSALESO</w:t>
      </w:r>
      <w:r>
        <w:rPr>
          <w:rStyle w:val="Strong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11704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textAlignment w:val="baseline"/>
        <w:rPr/>
      </w:pPr>
      <w:r>
        <w:rPr>
          <w:rStyle w:val="Cdigo-fonteuser"/>
          <w:lang w:val="en-US"/>
        </w:rPr>
        <w:t xml:space="preserve">e.g.: </w:t>
      </w:r>
      <w:r>
        <w:rPr>
          <w:rStyle w:val="Cdigo-fonteuser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BOSDHUMANR27706</w:t>
      </w:r>
      <w:r>
        <w:rPr>
          <w:rStyle w:val="Cdigo-fonteuser"/>
          <w:lang w:val="en-US"/>
        </w:rPr>
        <w:t xml:space="preserve">; </w:t>
      </w:r>
      <w:r>
        <w:rPr>
          <w:rStyle w:val="Cdigo-fonteuser"/>
          <w:b/>
          <w:bCs/>
          <w:lang w:val="en-US"/>
        </w:rPr>
        <w:t>AUSLITSUPT21772; NYCLACCOUN37890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textAlignment w:val="baseline"/>
        <w:rPr>
          <w:rStyle w:val="Cdigo-fonteuser"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BodyText"/>
        <w:widowControl/>
        <w:numPr>
          <w:ilvl w:val="0"/>
          <w:numId w:val="14"/>
        </w:numPr>
        <w:suppressAutoHyphens w:val="true"/>
        <w:bidi w:val="0"/>
        <w:ind w:hanging="397" w:start="1134" w:end="0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Drive C Volume Label:</w:t>
      </w:r>
    </w:p>
    <w:p>
      <w:pPr>
        <w:pStyle w:val="BodyText"/>
        <w:widowControl/>
        <w:numPr>
          <w:ilvl w:val="1"/>
          <w:numId w:val="12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lang w:val="en-US"/>
        </w:rPr>
        <w:t xml:space="preserve">The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label</w:t>
      </w:r>
      <w:r>
        <w:rPr>
          <w:lang w:val="en-US"/>
        </w:rPr>
        <w:t xml:space="preserve"> must match the hostname exactly.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numPr>
          <w:ilvl w:val="0"/>
          <w:numId w:val="14"/>
        </w:numPr>
        <w:suppressAutoHyphens w:val="true"/>
        <w:bidi w:val="0"/>
        <w:ind w:hanging="397" w:start="1134" w:end="0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Drive D Volume Label:</w:t>
      </w:r>
    </w:p>
    <w:p>
      <w:pPr>
        <w:pStyle w:val="BodyText"/>
        <w:widowControl/>
        <w:numPr>
          <w:ilvl w:val="1"/>
          <w:numId w:val="12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lang w:val="en-US"/>
        </w:rPr>
        <w:t xml:space="preserve">Label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the</w:t>
      </w:r>
      <w:r>
        <w:rPr>
          <w:lang w:val="en-US"/>
        </w:rPr>
        <w:t xml:space="preserve"> volume as:  </w:t>
      </w:r>
      <w:r>
        <w:rPr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Personal</w:t>
      </w:r>
      <w:r>
        <w:rPr>
          <w:rStyle w:val="Cdigo-fonteuser"/>
          <w:rFonts w:eastAsia="SimSun" w:cs="Mangal" w:ascii="Liberation Mono" w:hAnsi="Liberation Mono"/>
          <w:b/>
          <w:bCs/>
          <w:color w:val="auto"/>
          <w:kern w:val="2"/>
          <w:sz w:val="24"/>
          <w:szCs w:val="24"/>
          <w:lang w:val="en-US" w:eastAsia="zh-CN" w:bidi="hi-IN"/>
        </w:rPr>
        <w:t>-Files</w:t>
      </w:r>
    </w:p>
    <w:p>
      <w:pPr>
        <w:pStyle w:val="BodyText"/>
        <w:widowControl/>
        <w:numPr>
          <w:ilvl w:val="1"/>
          <w:numId w:val="12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lang w:val="en-US"/>
        </w:rPr>
        <w:t xml:space="preserve">If the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second</w:t>
      </w:r>
      <w:r>
        <w:rPr>
          <w:lang w:val="en-US"/>
        </w:rPr>
        <w:t xml:space="preserve"> partition is not assigned the letter </w:t>
      </w:r>
      <w:r>
        <w:rPr>
          <w:rStyle w:val="Cdigo-fonteuser"/>
          <w:lang w:val="en-US"/>
        </w:rPr>
        <w:t>D:</w:t>
      </w:r>
      <w:r>
        <w:rPr>
          <w:lang w:val="en-US"/>
        </w:rPr>
        <w:t>, adjust the drive letter accordingly.</w:t>
      </w:r>
    </w:p>
    <w:p>
      <w:pPr>
        <w:pStyle w:val="BodyText"/>
        <w:widowControl/>
        <w:numPr>
          <w:ilvl w:val="0"/>
          <w:numId w:val="14"/>
        </w:numPr>
        <w:suppressAutoHyphens w:val="true"/>
        <w:bidi w:val="0"/>
        <w:ind w:hanging="397" w:start="1134" w:end="0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Computer Description:</w:t>
      </w:r>
    </w:p>
    <w:p>
      <w:pPr>
        <w:pStyle w:val="BodyText"/>
        <w:widowControl/>
        <w:numPr>
          <w:ilvl w:val="1"/>
          <w:numId w:val="12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Define</w:t>
      </w:r>
      <w:r>
        <w:rPr>
          <w:lang w:val="en-US"/>
        </w:rPr>
        <w:t xml:space="preserve"> the system description to reflect the associated unit.</w:t>
        <w:br/>
        <w:t xml:space="preserve">Examples: </w:t>
      </w:r>
      <w:r>
        <w:rPr>
          <w:rStyle w:val="Cdigo-fonteuser"/>
          <w:lang w:val="en-US"/>
        </w:rPr>
        <w:t>Workstation – L2 Service Desk</w:t>
      </w:r>
      <w:r>
        <w:rPr>
          <w:lang w:val="en-US"/>
        </w:rPr>
        <w:t xml:space="preserve">, </w:t>
      </w:r>
      <w:r>
        <w:rPr>
          <w:rStyle w:val="Cdigo-fonteuser"/>
          <w:lang w:val="en-US"/>
        </w:rPr>
        <w:t>Workstation – L2SERVDESK</w:t>
      </w:r>
    </w:p>
    <w:p>
      <w:pPr>
        <w:pStyle w:val="BodyText"/>
        <w:numPr>
          <w:ilvl w:val="0"/>
          <w:numId w:val="0"/>
        </w:numPr>
        <w:ind w:hanging="0" w:start="0"/>
        <w:rPr>
          <w:rStyle w:val="Cdigo-fonteuser"/>
        </w:rPr>
      </w:pPr>
      <w:r>
        <w:rPr/>
      </w:r>
    </w:p>
    <w:p>
      <w:pPr>
        <w:pStyle w:val="BodyText"/>
        <w:widowControl/>
        <w:numPr>
          <w:ilvl w:val="0"/>
          <w:numId w:val="10"/>
        </w:numPr>
        <w:suppressAutoHyphens w:val="true"/>
        <w:bidi w:val="0"/>
        <w:ind w:hanging="454" w:start="737" w:end="0"/>
        <w:textAlignment w:val="baseline"/>
        <w:rPr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Confirmation</w:t>
      </w:r>
      <w:r>
        <w:rPr>
          <w:rFonts w:eastAsia="SimSun" w:cs="Mangal"/>
          <w:b/>
          <w:bCs/>
          <w:sz w:val="24"/>
          <w:szCs w:val="24"/>
          <w:lang w:val="en-US"/>
        </w:rPr>
        <w:t xml:space="preserve"> and Validation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lang w:val="en-US"/>
        </w:rPr>
        <w:t xml:space="preserve">Verification: </w:t>
      </w:r>
      <w:r>
        <w:rPr>
          <w:lang w:val="en-US"/>
        </w:rPr>
        <w:t xml:space="preserve">Confirm all configurations with the </w:t>
      </w:r>
      <w:r>
        <w:rPr>
          <w:rStyle w:val="Strong"/>
          <w:lang w:val="en-US"/>
        </w:rPr>
        <w:t>L1/L2 Service Desk Support Coordinator</w:t>
      </w:r>
      <w:r>
        <w:rPr>
          <w:lang w:val="en-US"/>
        </w:rPr>
        <w:t xml:space="preserve">, referring also to the </w:t>
      </w:r>
      <w:r>
        <w:rPr>
          <w:rStyle w:val="Strong"/>
          <w:lang w:val="en-US"/>
        </w:rPr>
        <w:t>Host Naming Table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Appendix – UNIT VIII</w:t>
      </w:r>
      <w:r>
        <w:rPr>
          <w:lang w:val="en-US"/>
        </w:rPr>
        <w:t xml:space="preserve"> of this Check-List.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ind w:hanging="283" w:start="709"/>
        <w:textAlignment w:val="baseline"/>
        <w:rPr/>
      </w:pP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Application</w:t>
      </w:r>
      <w:r>
        <w:rPr>
          <w:rStyle w:val="Strong"/>
          <w:lang w:val="en-US"/>
        </w:rPr>
        <w:t xml:space="preserve"> to Other Devices: </w:t>
      </w:r>
      <w:r>
        <w:rPr>
          <w:lang w:val="en-US"/>
        </w:rPr>
        <w:t>These naming standards also apply to other networked assets, such as: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start="1418"/>
        <w:rPr>
          <w:lang w:val="en-US"/>
        </w:rPr>
      </w:pPr>
      <w:r>
        <w:rPr>
          <w:lang w:val="en-US"/>
        </w:rPr>
        <w:t>Laptops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start="1418"/>
        <w:rPr>
          <w:lang w:val="en-US"/>
        </w:rPr>
      </w:pPr>
      <w:r>
        <w:rPr>
          <w:lang w:val="en-US"/>
        </w:rPr>
        <w:t>Printers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start="1418"/>
        <w:rPr>
          <w:lang w:val="en-US"/>
        </w:rPr>
      </w:pPr>
      <w:r>
        <w:rPr>
          <w:lang w:val="en-US"/>
        </w:rPr>
        <w:t>Multifunction devices</w:t>
      </w:r>
    </w:p>
    <w:p>
      <w:pPr>
        <w:pStyle w:val="BodyText"/>
        <w:numPr>
          <w:ilvl w:val="1"/>
          <w:numId w:val="13"/>
        </w:numPr>
        <w:tabs>
          <w:tab w:val="clear" w:pos="720"/>
          <w:tab w:val="left" w:pos="0" w:leader="none"/>
        </w:tabs>
        <w:ind w:hanging="283" w:start="1418"/>
        <w:rPr>
          <w:lang w:val="en-US"/>
        </w:rPr>
      </w:pPr>
      <w:r>
        <w:rPr>
          <w:lang w:val="en-US"/>
        </w:rPr>
        <w:t>Scanners</w:t>
      </w:r>
    </w:p>
    <w:p>
      <w:pPr>
        <w:pStyle w:val="Blocodecitaouser"/>
        <w:spacing w:lineRule="auto" w:line="276" w:before="0" w:after="14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Note: This procedure ensures that all equipment is correctly and consistently identified, enabling asset tracking and monitoring systems to function in compliance with the </w:t>
      </w:r>
      <w:r>
        <w:rPr>
          <w:rStyle w:val="Strong"/>
          <w:rFonts w:ascii="Times New Roman" w:hAnsi="Times New Roman"/>
          <w:lang w:val="en-US"/>
        </w:rPr>
        <w:t xml:space="preserve">ITSM-Templates-WKS </w:t>
      </w:r>
      <w:r>
        <w:rPr>
          <w:rStyle w:val="Strong"/>
          <w:rFonts w:ascii="Times New Roman" w:hAnsi="Times New Roman"/>
          <w:b w:val="false"/>
          <w:bCs w:val="false"/>
          <w:lang w:val="en-US"/>
        </w:rPr>
        <w:t>standard</w:t>
      </w:r>
      <w:r>
        <w:rPr>
          <w:rFonts w:ascii="Times New Roman" w:hAnsi="Times New Roman"/>
          <w:lang w:val="en-US"/>
        </w:rPr>
        <w:t>.</w:t>
      </w:r>
    </w:p>
    <w:p>
      <w:pPr>
        <w:pStyle w:val="Blocodecitaouser"/>
        <w:spacing w:lineRule="auto" w:line="276" w:before="0" w:after="1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BodyText"/>
        <w:widowControl/>
        <w:numPr>
          <w:ilvl w:val="0"/>
          <w:numId w:val="10"/>
        </w:numPr>
        <w:suppressAutoHyphens w:val="true"/>
        <w:bidi w:val="0"/>
        <w:ind w:hanging="454" w:start="737" w:end="0"/>
        <w:textAlignment w:val="baseline"/>
        <w:rPr/>
      </w:pPr>
      <w:r>
        <w:rPr>
          <w:rStyle w:val="Strong"/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Special Cases for IP address reservation</w:t>
      </w:r>
    </w:p>
    <w:p>
      <w:pPr>
        <w:pStyle w:val="BodyText"/>
        <w:widowControl/>
        <w:numPr>
          <w:ilvl w:val="1"/>
          <w:numId w:val="13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Bio-metric Attendance Terminal;</w:t>
      </w:r>
    </w:p>
    <w:p>
      <w:pPr>
        <w:pStyle w:val="BodyText"/>
        <w:widowControl/>
        <w:numPr>
          <w:ilvl w:val="1"/>
          <w:numId w:val="13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Continuous Service Workstations;</w:t>
      </w:r>
    </w:p>
    <w:p>
      <w:pPr>
        <w:pStyle w:val="BodyText"/>
        <w:widowControl/>
        <w:numPr>
          <w:ilvl w:val="1"/>
          <w:numId w:val="13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Community Kiosk Workstations;</w:t>
      </w:r>
    </w:p>
    <w:p>
      <w:pPr>
        <w:pStyle w:val="BodyText"/>
        <w:widowControl/>
        <w:numPr>
          <w:ilvl w:val="1"/>
          <w:numId w:val="13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Online Transmission Workstations</w:t>
      </w:r>
    </w:p>
    <w:p>
      <w:pPr>
        <w:pStyle w:val="BodyText"/>
        <w:widowControl/>
        <w:numPr>
          <w:ilvl w:val="1"/>
          <w:numId w:val="13"/>
        </w:numPr>
        <w:tabs>
          <w:tab w:val="clear" w:pos="720"/>
          <w:tab w:val="left" w:pos="0" w:leader="none"/>
        </w:tabs>
        <w:suppressAutoHyphens w:val="true"/>
        <w:bidi w:val="0"/>
        <w:ind w:hanging="283" w:start="1418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Special IP address Workstations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For workstations used for </w:t>
      </w:r>
      <w:r>
        <w:rPr>
          <w:rStyle w:val="Strong"/>
          <w:lang w:val="en-US"/>
        </w:rPr>
        <w:t>daily time tracking</w:t>
      </w:r>
      <w:r>
        <w:rPr>
          <w:lang w:val="en-US"/>
        </w:rPr>
        <w:t xml:space="preserve"> or requiring </w:t>
      </w:r>
      <w:r>
        <w:rPr>
          <w:rStyle w:val="Strong"/>
          <w:lang w:val="en-US"/>
        </w:rPr>
        <w:t>continuous service availability</w:t>
      </w:r>
      <w:r>
        <w:rPr>
          <w:lang w:val="en-US"/>
        </w:rPr>
        <w:t xml:space="preserve">, the </w:t>
      </w:r>
      <w:r>
        <w:rPr>
          <w:rStyle w:val="Strong"/>
          <w:lang w:val="en-US"/>
        </w:rPr>
        <w:t>L1/L2 Support Team</w:t>
      </w:r>
      <w:r>
        <w:rPr>
          <w:lang w:val="en-US"/>
        </w:rPr>
        <w:t xml:space="preserve"> must submit the corresponding </w:t>
      </w:r>
      <w:r>
        <w:rPr>
          <w:rStyle w:val="Strong"/>
          <w:lang w:val="en-US"/>
        </w:rPr>
        <w:t>MAC addresses</w:t>
      </w:r>
      <w:r>
        <w:rPr>
          <w:lang w:val="en-US"/>
        </w:rPr>
        <w:t xml:space="preserve"> to the </w:t>
      </w:r>
      <w:r>
        <w:rPr>
          <w:rStyle w:val="Strong"/>
          <w:lang w:val="en-US"/>
        </w:rPr>
        <w:t>IT Managed Services Provider</w:t>
      </w:r>
      <w:r>
        <w:rPr>
          <w:lang w:val="en-US"/>
        </w:rPr>
        <w:t>.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This enables the proper reservation of IP addresses within the </w:t>
      </w:r>
      <w:r>
        <w:rPr>
          <w:rStyle w:val="Strong"/>
          <w:lang w:val="en-US"/>
        </w:rPr>
        <w:t>designated service IP range</w:t>
      </w:r>
      <w:r>
        <w:rPr>
          <w:lang w:val="en-US"/>
        </w:rPr>
        <w:t xml:space="preserve">, separate from the </w:t>
      </w:r>
      <w:r>
        <w:rPr>
          <w:rStyle w:val="Strong"/>
          <w:lang w:val="en-US"/>
        </w:rPr>
        <w:t>dynamic distribution pool</w:t>
      </w:r>
      <w:r>
        <w:rPr>
          <w:lang w:val="en-US"/>
        </w:rPr>
        <w:t>.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All special-case configurations requiring IP address reservation must be clearly communicated to the </w:t>
      </w:r>
      <w:r>
        <w:rPr>
          <w:rStyle w:val="Strong"/>
          <w:lang w:val="en-US"/>
        </w:rPr>
        <w:t>IT Managed Services Division</w:t>
      </w:r>
      <w:r>
        <w:rPr>
          <w:lang w:val="en-US"/>
        </w:rPr>
        <w:t xml:space="preserve"> to ensure accurate allocation and network compliance.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1"/>
          <w:numId w:val="1"/>
        </w:numPr>
        <w:bidi w:val="0"/>
        <w:rPr/>
      </w:pPr>
      <w:bookmarkStart w:id="7" w:name="__RefHeading___Toc6109_850997642"/>
      <w:bookmarkEnd w:id="7"/>
      <w:r>
        <w:rPr>
          <w:lang w:val="en-US" w:eastAsia="zh-CN" w:bidi="hi-IN"/>
        </w:rPr>
        <w:t>UNIT V – Configuration of Printers and Multifunction Devices</w:t>
      </w:r>
    </w:p>
    <w:p>
      <w:pPr>
        <w:pStyle w:val="BodyText"/>
        <w:rPr>
          <w:lang w:val="en-US"/>
        </w:rPr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Printers are also domain objects. To join the domain, they must meet specific configuration requirements and have up-to-date firmware.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Enforce DHCP Configuration Acquisition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>Use the printer’s physical control panel to initiate automatic acquisition of network settings via DHCP.</w:t>
      </w:r>
    </w:p>
    <w:p>
      <w:pPr>
        <w:pStyle w:val="BodyText"/>
        <w:widowControl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ind w:hanging="283" w:start="709"/>
        <w:textAlignment w:val="baseline"/>
        <w:rPr/>
      </w:pPr>
      <w:r>
        <w:rPr>
          <w:rStyle w:val="Strong"/>
          <w:lang w:val="en-US"/>
        </w:rPr>
        <w:t xml:space="preserve">Access </w:t>
      </w:r>
      <w:r>
        <w:rPr>
          <w:rStyle w:val="Strong"/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Configuration</w:t>
      </w:r>
      <w:r>
        <w:rPr>
          <w:rStyle w:val="Strong"/>
          <w:lang w:val="en-US"/>
        </w:rPr>
        <w:t xml:space="preserve"> via Web Interface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ind w:hanging="0" w:start="0"/>
        <w:textAlignment w:val="baseline"/>
        <w:rPr>
          <w:lang w:val="en-US"/>
        </w:rPr>
      </w:pPr>
      <w:r>
        <w:rPr>
          <w:lang w:val="en-US"/>
        </w:rPr>
        <w:t>Access the printer’s Embedded Web Server (EWS) using its assigned IP address to perform necessary configurations.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Firmware Update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>Ensure the printer firmware is up to date with the latest approved version.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Admin Credential Customization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 xml:space="preserve">Change the default administrator (SNMP) credentials in accordance with guidance from the </w:t>
      </w:r>
      <w:r>
        <w:rPr>
          <w:rStyle w:val="Strong"/>
          <w:lang w:val="en-US"/>
        </w:rPr>
        <w:t>IT Managed Services Provider</w:t>
      </w:r>
      <w:r>
        <w:rPr>
          <w:lang w:val="en-US"/>
        </w:rPr>
        <w:t xml:space="preserve"> and the </w:t>
      </w:r>
      <w:r>
        <w:rPr>
          <w:rStyle w:val="Strong"/>
          <w:lang w:val="en-US"/>
        </w:rPr>
        <w:t>IT Infrastructure Division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Configure Hostname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 xml:space="preserve">Set the printer hostname according to the organizational naming conventions and </w:t>
      </w:r>
      <w:r>
        <w:rPr>
          <w:rStyle w:val="Strong"/>
          <w:lang w:val="en-US"/>
        </w:rPr>
        <w:t>Organizational Unit (OU)</w:t>
      </w:r>
      <w:r>
        <w:rPr>
          <w:lang w:val="en-US"/>
        </w:rPr>
        <w:t xml:space="preserve"> standards.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Disable Unused Protocols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>Disable all unnecessary announcement and wireless protocols. Only the following must remain enabled: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start="1418"/>
        <w:rPr>
          <w:rFonts w:ascii="Liberation Mono" w:hAnsi="Liberation Mono"/>
          <w:lang w:val="en-US"/>
        </w:rPr>
      </w:pPr>
      <w:r>
        <w:rPr>
          <w:rFonts w:ascii="Liberation Mono" w:hAnsi="Liberation Mono"/>
          <w:lang w:val="en-US"/>
        </w:rPr>
        <w:t>RAW TCP/IP on port 9100 / SMB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start="1418"/>
        <w:rPr>
          <w:rFonts w:ascii="Liberation Mono" w:hAnsi="Liberation Mono"/>
          <w:lang w:val="en-US"/>
        </w:rPr>
      </w:pPr>
      <w:r>
        <w:rPr>
          <w:rFonts w:ascii="Liberation Mono" w:hAnsi="Liberation Mono"/>
          <w:lang w:val="en-US"/>
        </w:rPr>
        <w:t>HTTP on port 80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start="1418"/>
        <w:rPr>
          <w:rFonts w:ascii="Liberation Mono" w:hAnsi="Liberation Mono"/>
          <w:lang w:val="en-US"/>
        </w:rPr>
      </w:pPr>
      <w:r>
        <w:rPr>
          <w:rFonts w:ascii="Liberation Mono" w:hAnsi="Liberation Mono"/>
          <w:lang w:val="en-US"/>
        </w:rPr>
        <w:t>LPD Service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Configure SNMP Protocols (v2/v3)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 xml:space="preserve">Set up SNMP credentials following the specifications provided by the </w:t>
      </w:r>
      <w:r>
        <w:rPr>
          <w:rStyle w:val="Strong"/>
          <w:lang w:val="en-US"/>
        </w:rPr>
        <w:t>IT Managed Services Provider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IT Infrastructure Division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Time Synchronization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 xml:space="preserve">Configure the printer to synchronize date and time using the NTP server: </w:t>
      </w:r>
      <w:r>
        <w:rPr>
          <w:rStyle w:val="Cdigo-fonte"/>
          <w:lang w:val="en-US"/>
        </w:rPr>
        <w:t>ntp1.Company's</w:t>
      </w:r>
      <w:r>
        <w:rPr>
          <w:lang w:val="en-US"/>
        </w:rPr>
        <w:t>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Enable Internal Memory and Storage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>Ensure the internal RAM and storage disk modules are active and functioning properly.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Configure Network Scan Login Credentials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>Set the appropriate login account for multifunction devices to enable network-based document scanning.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DHCP Assignment and IP Reservation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 xml:space="preserve">Submit printer MAC addresses to the </w:t>
      </w:r>
      <w:r>
        <w:rPr>
          <w:rStyle w:val="Strong"/>
          <w:lang w:val="en-US"/>
        </w:rPr>
        <w:t>IT Managed Services Provider</w:t>
      </w:r>
      <w:r>
        <w:rPr>
          <w:lang w:val="en-US"/>
        </w:rPr>
        <w:t xml:space="preserve"> so static IP addresses can be assigned within the service address range.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>Define which protocols should be blocked or allowed to ensure security compliance. This step prevents the assignment of dynamic (distribution-range) IP addresses.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Procedure for Acquiring Reserved IP Address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 xml:space="preserve">After the static IP reservation is completed by the </w:t>
      </w:r>
      <w:r>
        <w:rPr>
          <w:rStyle w:val="Strong"/>
          <w:lang w:val="en-US"/>
        </w:rPr>
        <w:t>IT Managed Services Provider</w:t>
      </w:r>
      <w:r>
        <w:rPr>
          <w:lang w:val="en-US"/>
        </w:rPr>
        <w:t>, follow these steps to ensure the printer receives the correct address:</w:t>
      </w:r>
    </w:p>
    <w:p>
      <w:pPr>
        <w:pStyle w:val="BodyText"/>
        <w:widowControl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283" w:start="1503" w:end="0"/>
        <w:jc w:val="both"/>
        <w:textAlignment w:val="baseline"/>
        <w:rPr>
          <w:lang w:val="en-US"/>
        </w:rPr>
      </w:pPr>
      <w:r>
        <w:rPr>
          <w:lang w:val="en-US"/>
        </w:rPr>
        <w:t>Disconnect the network cable from the printer;</w:t>
      </w:r>
    </w:p>
    <w:p>
      <w:pPr>
        <w:pStyle w:val="BodyText"/>
        <w:widowControl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283" w:start="1503" w:end="0"/>
        <w:jc w:val="both"/>
        <w:textAlignment w:val="baseline"/>
        <w:rPr>
          <w:lang w:val="en-US"/>
        </w:rPr>
      </w:pPr>
      <w:r>
        <w:rPr>
          <w:lang w:val="en-US"/>
        </w:rPr>
        <w:t>Power off the printer;</w:t>
      </w:r>
    </w:p>
    <w:p>
      <w:pPr>
        <w:pStyle w:val="BodyText"/>
        <w:widowControl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283" w:start="1503" w:end="0"/>
        <w:jc w:val="both"/>
        <w:textAlignment w:val="baseline"/>
        <w:rPr>
          <w:lang w:val="en-US"/>
        </w:rPr>
      </w:pPr>
      <w:r>
        <w:rPr>
          <w:lang w:val="en-US"/>
        </w:rPr>
        <w:t>Wait a few seconds and power it back on;</w:t>
      </w:r>
    </w:p>
    <w:p>
      <w:pPr>
        <w:pStyle w:val="BodyText"/>
        <w:widowControl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283" w:start="1503" w:end="0"/>
        <w:jc w:val="both"/>
        <w:textAlignment w:val="baseline"/>
        <w:rPr>
          <w:lang w:val="en-US"/>
        </w:rPr>
      </w:pPr>
      <w:r>
        <w:rPr>
          <w:lang w:val="en-US"/>
        </w:rPr>
        <w:t>Once the printer completes startup, reconnect the network cable;</w:t>
      </w:r>
    </w:p>
    <w:p>
      <w:pPr>
        <w:pStyle w:val="BodyText"/>
        <w:widowControl/>
        <w:numPr>
          <w:ilvl w:val="0"/>
          <w:numId w:val="2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 w:before="0" w:after="140"/>
        <w:ind w:hanging="283" w:start="1503" w:end="0"/>
        <w:jc w:val="both"/>
        <w:textAlignment w:val="baseline"/>
        <w:rPr>
          <w:lang w:val="en-US"/>
        </w:rPr>
      </w:pPr>
      <w:r>
        <w:rPr>
          <w:lang w:val="en-US"/>
        </w:rPr>
        <w:t>Confirm the printer has acquired the new static IP address.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rStyle w:val="Strong"/>
          <w:lang w:val="en-US"/>
        </w:rPr>
        <w:t>Set the Friendly Printer Name</w:t>
      </w:r>
    </w:p>
    <w:p>
      <w:pPr>
        <w:pStyle w:val="BodyText"/>
        <w:numPr>
          <w:ilvl w:val="0"/>
          <w:numId w:val="0"/>
        </w:numPr>
        <w:ind w:hanging="0" w:start="0"/>
        <w:rPr>
          <w:lang w:val="en-US"/>
        </w:rPr>
      </w:pPr>
      <w:r>
        <w:rPr>
          <w:lang w:val="en-US"/>
        </w:rPr>
        <w:t>Define a user-friendly name that will be displayed in the users’ printer list.</w:t>
      </w:r>
    </w:p>
    <w:p>
      <w:pPr>
        <w:pStyle w:val="BodyText"/>
        <w:rPr/>
      </w:pPr>
      <w:r>
        <w:rPr>
          <w:rStyle w:val="Strong"/>
          <w:lang w:val="en-US"/>
        </w:rPr>
        <w:t>Examples:</w:t>
      </w:r>
      <w:r>
        <w:rPr>
          <w:lang w:val="en-US"/>
        </w:rPr>
        <w:br/>
      </w:r>
      <w:r>
        <w:rPr>
          <w:rStyle w:val="Cdigo-fonte"/>
        </w:rPr>
        <w:t>PRINTER-HQ-</w:t>
      </w:r>
      <w:r>
        <w:rPr>
          <w:rStyle w:val="Cdigo-fonte"/>
        </w:rPr>
        <w:t>ND</w:t>
      </w:r>
      <w:r>
        <w:rPr>
          <w:rStyle w:val="Cdigo-fonte"/>
        </w:rPr>
        <w:t xml:space="preserve">4020, PRINTER-ATL-L14510, PRINTER-TPA-HPCOLOR. 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Ensure these names are aligned with the </w:t>
      </w:r>
      <w:r>
        <w:rPr>
          <w:rStyle w:val="Strong"/>
          <w:lang w:val="en-US"/>
        </w:rPr>
        <w:t>IT Managed Services Provider</w:t>
      </w:r>
      <w:r>
        <w:rPr>
          <w:lang w:val="en-US"/>
        </w:rPr>
        <w:t xml:space="preserve"> and included in the </w:t>
      </w:r>
      <w:r>
        <w:rPr>
          <w:rStyle w:val="Strong"/>
          <w:rFonts w:ascii="Liberation Mono" w:hAnsi="Liberation Mono"/>
          <w:b/>
          <w:bCs/>
          <w:i w:val="false"/>
          <w:lang w:val="en-US"/>
        </w:rPr>
        <w:t xml:space="preserve">L1/L2 Service </w:t>
      </w:r>
      <w:r>
        <w:rPr>
          <w:b/>
          <w:bCs/>
          <w:lang w:val="en-US"/>
        </w:rPr>
        <w:t xml:space="preserve">support report </w:t>
      </w:r>
      <w:r>
        <w:rPr>
          <w:b w:val="false"/>
          <w:bCs w:val="false"/>
          <w:lang w:val="en-US"/>
        </w:rPr>
        <w:t>to faci</w:t>
      </w:r>
      <w:r>
        <w:rPr>
          <w:lang w:val="en-US"/>
        </w:rPr>
        <w:t>litate identification across all support levels.</w:t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 w:end="0"/>
        <w:jc w:val="both"/>
        <w:textAlignment w:val="baseline"/>
        <w:rPr/>
      </w:pPr>
      <w:bookmarkStart w:id="8" w:name="__RefHeading___Toc2406_133687989"/>
      <w:bookmarkEnd w:id="8"/>
      <w:r>
        <w:rPr>
          <w:rStyle w:val="Strong"/>
          <w:rFonts w:cs="Liberation Serif"/>
          <w:b/>
          <w:bCs/>
          <w:kern w:val="2"/>
          <w:lang w:val="en-US" w:eastAsia="zh-CN" w:bidi="hi-IN"/>
        </w:rPr>
        <w:t>UNIT VI – Joining MS-Windows Workstations to the Active Directory Domain</w:t>
      </w:r>
    </w:p>
    <w:p>
      <w:pPr>
        <w:pStyle w:val="Blocodecitao"/>
        <w:widowControl/>
        <w:suppressAutoHyphens w:val="true"/>
        <w:bidi w:val="0"/>
        <w:spacing w:lineRule="auto" w:line="276" w:before="0" w:after="140"/>
        <w:ind w:hanging="567" w:start="567" w:end="567"/>
        <w:jc w:val="both"/>
        <w:textAlignment w:val="baseline"/>
        <w:rPr>
          <w:lang w:val="en-US"/>
        </w:rPr>
      </w:pPr>
      <w:r>
        <w:rPr>
          <w:rStyle w:val="Strong"/>
          <w:rFonts w:ascii="Times New Roman" w:hAnsi="Times New Roman"/>
          <w:lang w:val="en-US"/>
        </w:rPr>
        <w:t xml:space="preserve">Note: </w:t>
      </w:r>
      <w:r>
        <w:rPr>
          <w:rFonts w:ascii="Times New Roman" w:hAnsi="Times New Roman"/>
          <w:lang w:val="en-US"/>
        </w:rPr>
        <w:t xml:space="preserve">A workstation should only be joined to the domain after </w:t>
      </w:r>
      <w:r>
        <w:rPr>
          <w:rStyle w:val="Strong"/>
          <w:rFonts w:ascii="Times New Roman" w:hAnsi="Times New Roman"/>
          <w:lang w:val="en-US"/>
        </w:rPr>
        <w:t>all previous procedures have been executed and verified</w:t>
      </w:r>
      <w:r>
        <w:rPr>
          <w:rFonts w:ascii="Times New Roman" w:hAnsi="Times New Roman"/>
          <w:lang w:val="en-US"/>
        </w:rPr>
        <w:t>.</w:t>
      </w:r>
    </w:p>
    <w:p>
      <w:pPr>
        <w:pStyle w:val="Blocodecitao"/>
        <w:widowControl/>
        <w:suppressAutoHyphens w:val="true"/>
        <w:bidi w:val="0"/>
        <w:spacing w:lineRule="auto" w:line="276" w:before="0" w:after="140"/>
        <w:ind w:hanging="0" w:start="567" w:end="567"/>
        <w:jc w:val="both"/>
        <w:textAlignment w:val="baseline"/>
        <w:rPr/>
      </w:pPr>
      <w:r>
        <w:rPr>
          <w:rFonts w:ascii="Times New Roman" w:hAnsi="Times New Roman"/>
          <w:lang w:val="en-US"/>
        </w:rPr>
        <w:t xml:space="preserve">Proceeding </w:t>
      </w: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without</w:t>
      </w:r>
      <w:r>
        <w:rPr>
          <w:rFonts w:ascii="Times New Roman" w:hAnsi="Times New Roman"/>
          <w:lang w:val="en-US"/>
        </w:rPr>
        <w:t xml:space="preserve"> proper validation may compromise the operating system configuration and invalidate the setup process.</w:t>
      </w:r>
    </w:p>
    <w:p>
      <w:pPr>
        <w:pStyle w:val="BodyText"/>
        <w:rPr>
          <w:b/>
          <w:bCs/>
        </w:rPr>
      </w:pPr>
      <w:bookmarkStart w:id="9" w:name="__RefHeading___Toc6111_850997642"/>
      <w:bookmarkEnd w:id="9"/>
      <w:r>
        <w:rPr>
          <w:b/>
          <w:bCs/>
        </w:rPr>
        <w:t>1) Configure Domain Membership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Access </w:t>
      </w:r>
      <w:r>
        <w:rPr>
          <w:rStyle w:val="Strong"/>
          <w:lang w:val="en-US"/>
        </w:rPr>
        <w:t>System Properties &gt; Advanced System Settings</w:t>
      </w:r>
      <w:r>
        <w:rPr>
          <w:lang w:val="en-US"/>
        </w:rPr>
        <w:t xml:space="preserve">, click on </w:t>
      </w:r>
      <w:r>
        <w:rPr>
          <w:rStyle w:val="Strong"/>
          <w:lang w:val="en-US"/>
        </w:rPr>
        <w:t>Change</w:t>
      </w:r>
      <w:r>
        <w:rPr>
          <w:lang w:val="en-US"/>
        </w:rPr>
        <w:t xml:space="preserve">, and in the </w:t>
      </w:r>
      <w:r>
        <w:rPr>
          <w:rStyle w:val="Strong"/>
          <w:lang w:val="en-US"/>
        </w:rPr>
        <w:t>“Member of”</w:t>
      </w:r>
      <w:r>
        <w:rPr>
          <w:lang w:val="en-US"/>
        </w:rPr>
        <w:t xml:space="preserve"> section: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Define the </w:t>
      </w:r>
      <w:r>
        <w:rPr>
          <w:rStyle w:val="Strong"/>
          <w:lang w:val="en-US"/>
        </w:rPr>
        <w:t>hostname</w:t>
      </w:r>
      <w:r>
        <w:rPr>
          <w:lang w:val="en-US"/>
        </w:rPr>
        <w:t xml:space="preserve"> for the workstation;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Enter the name of the </w:t>
      </w:r>
      <w:r>
        <w:rPr>
          <w:rStyle w:val="Strong"/>
          <w:lang w:val="en-US"/>
        </w:rPr>
        <w:t>domain</w:t>
      </w:r>
      <w:r>
        <w:rPr>
          <w:lang w:val="en-US"/>
        </w:rPr>
        <w:t xml:space="preserve"> to which the workstation will be joined (e.g., </w:t>
      </w:r>
      <w:r>
        <w:rPr>
          <w:rStyle w:val="Cdigo-fonte"/>
          <w:lang w:val="en-US"/>
        </w:rPr>
        <w:t>Company's</w:t>
      </w:r>
      <w:r>
        <w:rPr>
          <w:lang w:val="en-US"/>
        </w:rPr>
        <w:t>).</w:t>
      </w:r>
    </w:p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</w:pPr>
      <w:bookmarkStart w:id="10" w:name="__RefHeading___Toc6113_850997642"/>
      <w:bookmarkEnd w:id="10"/>
      <w:r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  <w:t>2) Authenticate the Domain Join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Use the domain join credential (usually a delegated account named </w:t>
      </w:r>
      <w:r>
        <w:rPr>
          <w:rStyle w:val="Cdigo-fonte"/>
          <w:lang w:val="en-US"/>
        </w:rPr>
        <w:t>INGDOMAIN</w:t>
      </w:r>
      <w:r>
        <w:rPr>
          <w:lang w:val="en-US"/>
        </w:rPr>
        <w:t xml:space="preserve">), as provided by the </w:t>
      </w:r>
      <w:r>
        <w:rPr>
          <w:rStyle w:val="Strong"/>
          <w:lang w:val="en-US"/>
        </w:rPr>
        <w:t>L1/ L2 Service Desk Support Coordinator</w:t>
      </w:r>
      <w:r>
        <w:rPr>
          <w:lang w:val="en-US"/>
        </w:rPr>
        <w:t>.</w:t>
      </w:r>
    </w:p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</w:pPr>
      <w:bookmarkStart w:id="11" w:name="__RefHeading___Toc6115_850997642"/>
      <w:bookmarkEnd w:id="11"/>
      <w:r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  <w:t>3) Restart the Workstation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After successful domain join, allow the system to </w:t>
      </w:r>
      <w:r>
        <w:rPr>
          <w:rStyle w:val="Strong"/>
          <w:lang w:val="en-US"/>
        </w:rPr>
        <w:t>restart automatically</w:t>
      </w:r>
      <w:r>
        <w:rPr>
          <w:lang w:val="en-US"/>
        </w:rPr>
        <w:t xml:space="preserve"> to complete the integration.</w:t>
      </w:r>
    </w:p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</w:pPr>
      <w:bookmarkStart w:id="12" w:name="__RefHeading___Toc6117_850997642"/>
      <w:bookmarkEnd w:id="12"/>
      <w:r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  <w:t>4) Execute Post-Domain Join Script</w:t>
      </w:r>
    </w:p>
    <w:p>
      <w:pPr>
        <w:pStyle w:val="BodyText"/>
        <w:rPr>
          <w:lang w:val="en-US"/>
        </w:rPr>
      </w:pPr>
      <w:r>
        <w:rPr>
          <w:lang w:val="en-US"/>
        </w:rPr>
        <w:t>Once restarted and logged in as a domain user, navigate to the following directory:</w:t>
      </w:r>
    </w:p>
    <w:p>
      <w:pPr>
        <w:pStyle w:val="BodyText"/>
        <w:rPr>
          <w:lang w:val="en-US"/>
        </w:rPr>
      </w:pPr>
      <w:r>
        <w:rPr>
          <w:rStyle w:val="Cdigo-fonte"/>
          <w:lang w:val="en-US"/>
        </w:rPr>
        <w:t>C:\ITSM-Templates-WKS\AfterJoinDomain\</w:t>
      </w:r>
    </w:p>
    <w:p>
      <w:pPr>
        <w:pStyle w:val="BodyText"/>
        <w:rPr>
          <w:lang w:val="en-US"/>
        </w:rPr>
      </w:pPr>
      <w:r>
        <w:rPr>
          <w:lang w:val="en-US"/>
        </w:rPr>
        <w:t>Run the script below:</w:t>
      </w:r>
    </w:p>
    <w:p>
      <w:pPr>
        <w:pStyle w:val="BodyText"/>
        <w:rPr>
          <w:lang w:val="en-US"/>
        </w:rPr>
      </w:pPr>
      <w:r>
        <w:rPr>
          <w:rStyle w:val="Cdigo-fonte"/>
          <w:lang w:val="en-US"/>
        </w:rPr>
        <w:t>ITSM-AfterJoinDomain.hta</w:t>
      </w:r>
    </w:p>
    <w:p>
      <w:pPr>
        <w:pStyle w:val="Blocodecitao"/>
        <w:spacing w:lineRule="auto" w:line="276" w:before="0" w:after="140"/>
        <w:jc w:val="both"/>
        <w:rPr>
          <w:rFonts w:ascii="Times New Roman" w:hAnsi="Times New Roman"/>
          <w:lang w:val="en-US"/>
        </w:rPr>
      </w:pPr>
      <w:r>
        <w:rPr>
          <w:rStyle w:val="Emphasis"/>
          <w:rFonts w:ascii="Times New Roman" w:hAnsi="Times New Roman"/>
          <w:lang w:val="en-US"/>
        </w:rPr>
        <w:t>Right-click and select “Open”.</w:t>
      </w:r>
    </w:p>
    <w:p>
      <w:pPr>
        <w:pStyle w:val="BodyText"/>
        <w:rPr>
          <w:lang w:val="en-US"/>
        </w:rPr>
      </w:pPr>
      <w:r>
        <w:rPr>
          <w:lang w:val="en-US"/>
        </w:rPr>
        <w:t>This script performs the following tasks: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Registers the </w:t>
      </w:r>
      <w:r>
        <w:rPr>
          <w:rStyle w:val="Strong"/>
          <w:lang w:val="en-US"/>
        </w:rPr>
        <w:t>new DNS data</w:t>
      </w:r>
      <w:r>
        <w:rPr>
          <w:lang w:val="en-US"/>
        </w:rPr>
        <w:t xml:space="preserve"> of the workstation into the </w:t>
      </w:r>
      <w:r>
        <w:rPr>
          <w:lang w:val="en-US"/>
        </w:rPr>
        <w:t xml:space="preserve">domain </w:t>
      </w:r>
      <w:r>
        <w:rPr>
          <w:rStyle w:val="Strong"/>
          <w:lang w:val="en-US"/>
        </w:rPr>
        <w:t>DNS Servers</w:t>
      </w:r>
      <w:r>
        <w:rPr>
          <w:lang w:val="en-US"/>
        </w:rPr>
        <w:t>;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Applies domain profile adjustments required by the </w:t>
      </w:r>
      <w:r>
        <w:rPr>
          <w:rStyle w:val="Strong"/>
          <w:lang w:val="en-US"/>
        </w:rPr>
        <w:t>ITSM-Templates-WKS</w:t>
      </w:r>
      <w:r>
        <w:rPr>
          <w:lang w:val="en-US"/>
        </w:rPr>
        <w:t xml:space="preserve"> standard.</w:t>
      </w:r>
    </w:p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</w:pPr>
      <w:bookmarkStart w:id="13" w:name="__RefHeading___Toc6119_850997642"/>
      <w:bookmarkEnd w:id="13"/>
      <w:r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  <w:t>5) Perform Mandatory Logon Cycles</w:t>
      </w:r>
    </w:p>
    <w:p>
      <w:pPr>
        <w:pStyle w:val="BodyText"/>
        <w:rPr>
          <w:lang w:val="en-US"/>
        </w:rPr>
      </w:pPr>
      <w:r>
        <w:rPr>
          <w:lang w:val="en-US"/>
        </w:rPr>
        <w:t>To ensure proper domain integration and offline profile provisioning: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Log in with the domain user;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Perform the following sequence </w:t>
      </w:r>
      <w:r>
        <w:rPr>
          <w:rStyle w:val="Strong"/>
          <w:lang w:val="en-US"/>
        </w:rPr>
        <w:t>three times</w:t>
      </w:r>
      <w:r>
        <w:rPr>
          <w:lang w:val="en-US"/>
        </w:rPr>
        <w:t xml:space="preserve">: </w:t>
      </w:r>
      <w:r>
        <w:rPr>
          <w:rStyle w:val="Strong"/>
          <w:lang w:val="en-US"/>
        </w:rPr>
        <w:t>Logon → Logoff → Reboot</w:t>
      </w:r>
    </w:p>
    <w:p>
      <w:pPr>
        <w:pStyle w:val="BodyText"/>
        <w:rPr>
          <w:lang w:val="en-US"/>
        </w:rPr>
      </w:pPr>
      <w:r>
        <w:rPr>
          <w:lang w:val="en-US"/>
        </w:rPr>
        <w:t>This process: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Enforces domain-based GPO policies;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Creates the cached user profile for offline access;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Validates the full application of the workstation’s configuration in the domain.</w:t>
      </w:r>
    </w:p>
    <w:p>
      <w:pPr>
        <w:pStyle w:val="Blocodecitao"/>
        <w:spacing w:lineRule="auto" w:line="276" w:before="0" w:after="140"/>
        <w:jc w:val="both"/>
        <w:rPr>
          <w:rFonts w:ascii="Times New Roman" w:hAnsi="Times New Roman"/>
          <w:lang w:val="en-US"/>
        </w:rPr>
      </w:pPr>
      <w:r>
        <w:rPr>
          <w:rStyle w:val="Strong"/>
          <w:rFonts w:ascii="Times New Roman" w:hAnsi="Times New Roman"/>
          <w:lang w:val="en-US"/>
        </w:rPr>
        <w:t>Reminder:</w:t>
      </w:r>
      <w:r>
        <w:rPr>
          <w:rFonts w:ascii="Times New Roman" w:hAnsi="Times New Roman"/>
          <w:lang w:val="en-US"/>
        </w:rPr>
        <w:br/>
        <w:t xml:space="preserve">This step applies to </w:t>
      </w:r>
      <w:r>
        <w:rPr>
          <w:rStyle w:val="Strong"/>
          <w:rFonts w:ascii="Times New Roman" w:hAnsi="Times New Roman"/>
          <w:lang w:val="en-US"/>
        </w:rPr>
        <w:t>all workstations</w:t>
      </w:r>
      <w:r>
        <w:rPr>
          <w:rFonts w:ascii="Times New Roman" w:hAnsi="Times New Roman"/>
          <w:lang w:val="en-US"/>
        </w:rPr>
        <w:t xml:space="preserve">, whether operating within the </w:t>
      </w:r>
      <w:r>
        <w:rPr>
          <w:rFonts w:ascii="Times New Roman" w:hAnsi="Times New Roman"/>
          <w:lang w:val="en-US"/>
        </w:rPr>
        <w:t>Company’s</w:t>
      </w:r>
      <w:r>
        <w:rPr>
          <w:rFonts w:ascii="Times New Roman" w:hAnsi="Times New Roman"/>
          <w:lang w:val="en-US"/>
        </w:rPr>
        <w:t xml:space="preserve"> network or at remote locations.</w:t>
      </w:r>
    </w:p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</w:pPr>
      <w:bookmarkStart w:id="14" w:name="__RefHeading___Toc6121_850997642"/>
      <w:bookmarkEnd w:id="14"/>
      <w:r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  <w:t>6) Post-Join Verification Tasks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After executing the post-join procedures, the technician must validate the following </w:t>
      </w:r>
      <w:r>
        <w:rPr>
          <w:rStyle w:val="Strong"/>
          <w:lang w:val="en-US"/>
        </w:rPr>
        <w:t>under the logged-in domain user profile</w:t>
      </w:r>
      <w:r>
        <w:rPr>
          <w:lang w:val="en-US"/>
        </w:rPr>
        <w:t>:</w:t>
      </w:r>
    </w:p>
    <w:p>
      <w:pPr>
        <w:pStyle w:val="Heading4"/>
        <w:spacing w:lineRule="auto" w:line="276" w:before="0" w:after="140"/>
        <w:jc w:val="both"/>
        <w:rPr>
          <w:rFonts w:ascii="Times New Roman" w:hAnsi="Times New Roman" w:eastAsia="SimSun" w:cs="Mangal"/>
          <w:lang w:val="en-US"/>
        </w:rPr>
      </w:pPr>
      <w:r>
        <w:rPr>
          <w:rFonts w:eastAsia="SimSun" w:cs="Mangal" w:ascii="Times New Roman" w:hAnsi="Times New Roman"/>
          <w:lang w:val="en-US"/>
        </w:rPr>
        <w:t>a) Network Drive Mapping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Ensure the </w:t>
      </w:r>
      <w:r>
        <w:rPr>
          <w:rStyle w:val="Cdigo-fonte"/>
          <w:lang w:val="en-US"/>
        </w:rPr>
        <w:t>T:\</w:t>
      </w:r>
      <w:r>
        <w:rPr>
          <w:lang w:val="en-US"/>
        </w:rPr>
        <w:t xml:space="preserve"> drive is mapped and properly displays the user's assigned network storage.</w:t>
      </w:r>
    </w:p>
    <w:p>
      <w:pPr>
        <w:pStyle w:val="Heading4"/>
        <w:spacing w:lineRule="auto" w:line="276" w:before="0" w:after="140"/>
        <w:jc w:val="both"/>
        <w:rPr>
          <w:rFonts w:ascii="Times New Roman" w:hAnsi="Times New Roman" w:eastAsia="SimSun" w:cs="Mangal"/>
          <w:lang w:val="en-US"/>
        </w:rPr>
      </w:pPr>
      <w:r>
        <w:rPr>
          <w:rFonts w:eastAsia="SimSun" w:cs="Mangal" w:ascii="Times New Roman" w:hAnsi="Times New Roman"/>
          <w:lang w:val="en-US"/>
        </w:rPr>
        <w:t>b) Data Storage Volume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Confirm that </w:t>
      </w:r>
      <w:r>
        <w:rPr>
          <w:rStyle w:val="Cdigo-fonte"/>
          <w:lang w:val="en-US"/>
        </w:rPr>
        <w:t>D:\</w:t>
      </w:r>
      <w:r>
        <w:rPr>
          <w:lang w:val="en-US"/>
        </w:rPr>
        <w:t xml:space="preserve"> is the default data volume for the user's local profile.</w:t>
      </w:r>
    </w:p>
    <w:p>
      <w:pPr>
        <w:pStyle w:val="Heading4"/>
        <w:spacing w:lineRule="auto" w:line="276" w:before="0" w:after="140"/>
        <w:jc w:val="both"/>
        <w:rPr>
          <w:rFonts w:ascii="Times New Roman" w:hAnsi="Times New Roman" w:eastAsia="SimSun" w:cs="Mangal"/>
          <w:lang w:val="en-US"/>
        </w:rPr>
      </w:pPr>
      <w:r>
        <w:rPr>
          <w:rFonts w:eastAsia="SimSun" w:cs="Mangal" w:ascii="Times New Roman" w:hAnsi="Times New Roman"/>
          <w:lang w:val="en-US"/>
        </w:rPr>
        <w:t>c) Printer Mapping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 xml:space="preserve">Verify that the workstation has the designated </w:t>
      </w:r>
      <w:r>
        <w:rPr>
          <w:rStyle w:val="Strong"/>
          <w:lang w:val="en-US"/>
        </w:rPr>
        <w:t>user-friendly printer name</w:t>
      </w:r>
      <w:r>
        <w:rPr>
          <w:lang w:val="en-US"/>
        </w:rPr>
        <w:t xml:space="preserve"> mapped correctly.</w:t>
      </w:r>
    </w:p>
    <w:p>
      <w:pPr>
        <w:pStyle w:val="Heading4"/>
        <w:spacing w:lineRule="auto" w:line="276" w:before="0" w:after="140"/>
        <w:jc w:val="both"/>
        <w:rPr>
          <w:rFonts w:ascii="Times New Roman" w:hAnsi="Times New Roman" w:eastAsia="SimSun" w:cs="Mangal"/>
          <w:lang w:val="en-US"/>
        </w:rPr>
      </w:pPr>
      <w:r>
        <w:rPr>
          <w:rFonts w:eastAsia="SimSun" w:cs="Mangal" w:ascii="Times New Roman" w:hAnsi="Times New Roman"/>
          <w:lang w:val="en-US"/>
        </w:rPr>
        <w:t>d) Browser Functionality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Launch supported web browsers and test access to institutional portals, confirming layout integrity and loading behavior.</w:t>
      </w:r>
    </w:p>
    <w:p>
      <w:pPr>
        <w:pStyle w:val="Heading4"/>
        <w:spacing w:lineRule="auto" w:line="276" w:before="0" w:after="140"/>
        <w:jc w:val="both"/>
        <w:rPr>
          <w:rFonts w:ascii="Times New Roman" w:hAnsi="Times New Roman" w:eastAsia="SimSun" w:cs="Mangal"/>
          <w:lang w:val="en-US"/>
        </w:rPr>
      </w:pPr>
      <w:r>
        <w:rPr>
          <w:rFonts w:eastAsia="SimSun" w:cs="Mangal" w:ascii="Times New Roman" w:hAnsi="Times New Roman"/>
          <w:lang w:val="en-US"/>
        </w:rPr>
        <w:t xml:space="preserve">e) Script Log Validation – GPO-based </w:t>
      </w:r>
      <w:r>
        <w:rPr>
          <w:rFonts w:eastAsia="SimSun" w:cs="Mangal" w:ascii="Times New Roman" w:hAnsi="Times New Roman"/>
          <w:lang w:val="en-US"/>
        </w:rPr>
        <w:t>domain’s rules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Check the following log files under: </w:t>
      </w:r>
      <w:r>
        <w:rPr>
          <w:rStyle w:val="Cdigo-fonte"/>
          <w:lang w:val="en-US"/>
        </w:rPr>
        <w:t>C:\Scripts-LOGS\</w:t>
      </w:r>
    </w:p>
    <w:p>
      <w:pPr>
        <w:pStyle w:val="BodyText"/>
        <w:rPr>
          <w:lang w:val="en-US"/>
        </w:rPr>
      </w:pPr>
      <w:r>
        <w:rPr>
          <w:lang w:val="en-US"/>
        </w:rPr>
        <w:t>Expected files: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disks-volumes-wks-rename.log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expired-certificates-purge.log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forticlient-vpn-install.log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fusioninventory-agent-remove.log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glpi-agent-install.log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gpos-synch-and-sysmaint.log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itsm</w:t>
      </w:r>
      <w:r>
        <w:rPr>
          <w:rStyle w:val="Cdigo-fonte"/>
          <w:rFonts w:ascii="Times New Roman" w:hAnsi="Times New Roman"/>
          <w:sz w:val="18"/>
          <w:szCs w:val="18"/>
          <w:lang w:val="en-US"/>
        </w:rPr>
        <w:t>-templates-</w:t>
      </w:r>
      <w:r>
        <w:rPr>
          <w:rStyle w:val="Cdigo-fonte"/>
          <w:rFonts w:ascii="Times New Roman" w:hAnsi="Times New Roman"/>
          <w:sz w:val="18"/>
          <w:szCs w:val="18"/>
          <w:lang w:val="en-US"/>
        </w:rPr>
        <w:t>wks</w:t>
      </w:r>
      <w:r>
        <w:rPr>
          <w:rStyle w:val="Cdigo-fonte"/>
          <w:rFonts w:ascii="Times New Roman" w:hAnsi="Times New Roman"/>
          <w:sz w:val="18"/>
          <w:szCs w:val="18"/>
          <w:lang w:val="en-US"/>
        </w:rPr>
        <w:t>-folder-copy.log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kes-antivirus-install.log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libreoffice-fullpackage-install.log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logon-post-message.log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remove-drive-letter-adminshares.log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softwares-non-comp-remove.log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wingetapps-update.log</w:t>
      </w:r>
    </w:p>
    <w:p>
      <w:pPr>
        <w:pStyle w:val="Textoprformatado"/>
        <w:spacing w:lineRule="auto" w:line="276" w:before="0" w:after="140"/>
        <w:jc w:val="both"/>
        <w:rPr>
          <w:rFonts w:ascii="Times New Roman" w:hAnsi="Times New Roman" w:eastAsia="SimSun" w:cs="Mangal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18"/>
          <w:szCs w:val="18"/>
          <w:lang w:val="en-US"/>
        </w:rPr>
        <w:t>zoom-workplace-install.log</w:t>
      </w:r>
    </w:p>
    <w:p>
      <w:pPr>
        <w:pStyle w:val="Textoprformatado"/>
        <w:spacing w:lineRule="auto" w:line="276" w:before="0" w:after="140"/>
        <w:jc w:val="both"/>
        <w:rPr>
          <w:rStyle w:val="Cdigo-fonte"/>
          <w:sz w:val="18"/>
          <w:szCs w:val="18"/>
        </w:rPr>
      </w:pPr>
      <w:r>
        <w:rPr>
          <w:rFonts w:eastAsia="SimSun" w:cs="Mangal" w:ascii="Times New Roman" w:hAnsi="Times New Roman"/>
          <w:sz w:val="24"/>
          <w:szCs w:val="24"/>
          <w:lang w:val="en-US"/>
        </w:rPr>
      </w:r>
    </w:p>
    <w:p>
      <w:pPr>
        <w:pStyle w:val="Textoprformatado"/>
        <w:spacing w:lineRule="auto" w:line="276" w:before="0" w:after="140"/>
        <w:jc w:val="both"/>
        <w:rPr>
          <w:rStyle w:val="Cdigo-fonte"/>
          <w:sz w:val="18"/>
          <w:szCs w:val="18"/>
        </w:rPr>
      </w:pPr>
      <w:r>
        <w:rPr>
          <w:rFonts w:eastAsia="SimSun" w:cs="Mangal" w:ascii="Times New Roman" w:hAnsi="Times New Roman"/>
          <w:sz w:val="24"/>
          <w:szCs w:val="24"/>
          <w:lang w:val="en-US"/>
        </w:rPr>
      </w:r>
    </w:p>
    <w:p>
      <w:pPr>
        <w:pStyle w:val="Heading4"/>
        <w:spacing w:lineRule="auto" w:line="276" w:before="0" w:after="140"/>
        <w:jc w:val="both"/>
        <w:rPr>
          <w:rFonts w:ascii="Times New Roman" w:hAnsi="Times New Roman" w:eastAsia="SimSun" w:cs="Mangal"/>
          <w:lang w:val="en-US"/>
        </w:rPr>
      </w:pPr>
      <w:r>
        <w:rPr>
          <w:rFonts w:eastAsia="SimSun" w:cs="Mangal" w:ascii="Times New Roman" w:hAnsi="Times New Roman"/>
          <w:lang w:val="en-US"/>
        </w:rPr>
        <w:t>f) Script Log Validation – ITSM Templates</w:t>
      </w:r>
    </w:p>
    <w:p>
      <w:pPr>
        <w:pStyle w:val="BodyText"/>
        <w:rPr>
          <w:lang w:val="en-US"/>
        </w:rPr>
      </w:pPr>
      <w:r>
        <w:rPr>
          <w:lang w:val="en-US"/>
        </w:rPr>
        <w:t xml:space="preserve">Confirm that the following script logs are present in: </w:t>
      </w:r>
      <w:r>
        <w:rPr>
          <w:rStyle w:val="Cdigo-fonte"/>
          <w:lang w:val="en-US"/>
        </w:rPr>
        <w:t>C:\ITSM-Logs\</w:t>
      </w:r>
    </w:p>
    <w:p>
      <w:pPr>
        <w:pStyle w:val="BodyText"/>
        <w:rPr>
          <w:lang w:val="en-US"/>
        </w:rPr>
      </w:pPr>
      <w:r>
        <w:rPr>
          <w:lang w:val="en-US"/>
        </w:rPr>
        <w:t>Expected files:</w:t>
      </w:r>
    </w:p>
    <w:p>
      <w:pPr>
        <w:pStyle w:val="Textoprformatado"/>
        <w:widowControl/>
        <w:suppressAutoHyphens w:val="true"/>
        <w:bidi w:val="0"/>
        <w:spacing w:lineRule="auto" w:line="276" w:before="0" w:after="140"/>
        <w:jc w:val="both"/>
        <w:textAlignment w:val="baseline"/>
        <w:rPr/>
      </w:pPr>
      <w:r>
        <w:rPr>
          <w:rStyle w:val="Cdigo-fonte"/>
          <w:rFonts w:eastAsia="SimSun" w:cs="Mangal" w:ascii="Liberation Mono" w:hAnsi="Liberation Mono"/>
          <w:color w:val="auto"/>
          <w:kern w:val="2"/>
          <w:sz w:val="18"/>
          <w:szCs w:val="18"/>
          <w:lang w:val="en-US" w:eastAsia="zh-CN" w:bidi="hi-IN"/>
        </w:rPr>
        <w:t>ITSM-BeforeJoinDomain.log</w:t>
      </w:r>
    </w:p>
    <w:p>
      <w:pPr>
        <w:pStyle w:val="Textoprformatado"/>
        <w:widowControl/>
        <w:suppressAutoHyphens w:val="true"/>
        <w:bidi w:val="0"/>
        <w:spacing w:lineRule="auto" w:line="276" w:before="0" w:after="140"/>
        <w:jc w:val="both"/>
        <w:textAlignment w:val="baseline"/>
        <w:rPr/>
      </w:pPr>
      <w:r>
        <w:rPr>
          <w:rStyle w:val="Cdigo-fonte"/>
          <w:rFonts w:eastAsia="SimSun" w:cs="Mangal" w:ascii="Liberation Mono" w:hAnsi="Liberation Mono"/>
          <w:color w:val="auto"/>
          <w:kern w:val="2"/>
          <w:sz w:val="18"/>
          <w:szCs w:val="18"/>
          <w:lang w:val="en-US" w:eastAsia="zh-CN" w:bidi="hi-IN"/>
        </w:rPr>
        <w:t>ITSM-AfterJoinDomain.log</w:t>
      </w:r>
    </w:p>
    <w:p>
      <w:pPr>
        <w:pStyle w:val="Textoprformatado"/>
        <w:widowControl/>
        <w:suppressAutoHyphens w:val="true"/>
        <w:bidi w:val="0"/>
        <w:spacing w:lineRule="auto" w:line="276" w:before="0" w:after="140"/>
        <w:jc w:val="both"/>
        <w:textAlignment w:val="baseline"/>
        <w:rPr>
          <w:rStyle w:val="Cdigo-fonte"/>
          <w:rFonts w:ascii="Times New Roman" w:hAnsi="Times New Roman" w:eastAsia="SimSun" w:cs="Mangal"/>
          <w:color w:val="auto"/>
          <w:kern w:val="2"/>
          <w:sz w:val="18"/>
          <w:szCs w:val="18"/>
          <w:lang w:val="en-US" w:eastAsia="zh-CN" w:bidi="hi-IN"/>
        </w:rPr>
      </w:pPr>
      <w:r>
        <w:rPr/>
      </w:r>
    </w:p>
    <w:p>
      <w:pPr>
        <w:pStyle w:val="BodyText"/>
        <w:widowControl/>
        <w:suppressAutoHyphens w:val="true"/>
        <w:bidi w:val="0"/>
        <w:textAlignment w:val="baseline"/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</w:pPr>
      <w:bookmarkStart w:id="15" w:name="__RefHeading___Toc6123_850997642"/>
      <w:bookmarkEnd w:id="15"/>
      <w:r>
        <w:rPr>
          <w:rFonts w:eastAsia="SimSun" w:cs="Mangal"/>
          <w:b/>
          <w:bCs/>
          <w:color w:val="auto"/>
          <w:kern w:val="2"/>
          <w:sz w:val="24"/>
          <w:szCs w:val="24"/>
          <w:lang w:val="pt-BR" w:eastAsia="zh-CN" w:bidi="hi-IN"/>
        </w:rPr>
        <w:t>Additional Notes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Scripts provide visual confirmation and status messages during execution.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Lightweight operations are performed silently to ensure performance while reducing unnecessary prompts.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start="709"/>
        <w:rPr>
          <w:lang w:val="en-US"/>
        </w:rPr>
      </w:pPr>
      <w:r>
        <w:rPr>
          <w:lang w:val="en-US"/>
        </w:rPr>
        <w:t>The technician must monitor all interactive messages, execution durations, and output validations.</w:t>
      </w:r>
    </w:p>
    <w:p>
      <w:pPr>
        <w:pStyle w:val="Blocodecitao"/>
        <w:spacing w:lineRule="auto" w:line="276" w:before="0" w:after="140"/>
        <w:jc w:val="both"/>
        <w:rPr>
          <w:lang w:val="en-US"/>
        </w:rPr>
      </w:pPr>
      <w:r>
        <w:rPr>
          <w:rFonts w:ascii="Times New Roman" w:hAnsi="Times New Roman"/>
          <w:lang w:val="en-US"/>
        </w:rPr>
        <w:t xml:space="preserve">If any errors occur that cannot be resolved during configuration, report them immediately via the </w:t>
      </w:r>
      <w:r>
        <w:rPr>
          <w:rStyle w:val="Strong"/>
          <w:rFonts w:ascii="Times New Roman" w:hAnsi="Times New Roman"/>
          <w:lang w:val="en-US"/>
        </w:rPr>
        <w:t>IT Service Desk System</w:t>
      </w:r>
      <w:r>
        <w:rPr>
          <w:rFonts w:ascii="Times New Roman" w:hAnsi="Times New Roman"/>
          <w:lang w:val="en-US"/>
        </w:rPr>
        <w:t xml:space="preserve"> for escalation to the appropriate support tier.</w:t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 w:end="0"/>
        <w:jc w:val="both"/>
        <w:textAlignment w:val="baseline"/>
        <w:rPr/>
      </w:pPr>
      <w:bookmarkStart w:id="16" w:name="__RefHeading___Toc2408_133687989"/>
      <w:bookmarkEnd w:id="16"/>
      <w:r>
        <w:rPr>
          <w:rStyle w:val="Strong"/>
          <w:rFonts w:cs="Liberation Serif"/>
          <w:b/>
          <w:bCs/>
          <w:lang w:val="en-US"/>
        </w:rPr>
        <w:t xml:space="preserve">UNIT VII – Joining </w:t>
      </w:r>
      <w:r>
        <w:rPr>
          <w:rStyle w:val="Strong"/>
          <w:rFonts w:cs="Liberation Serif"/>
          <w:b/>
          <w:bCs/>
          <w:kern w:val="2"/>
          <w:lang w:val="en-US" w:eastAsia="zh-CN" w:bidi="hi-IN"/>
        </w:rPr>
        <w:t>MacOS</w:t>
      </w:r>
      <w:r>
        <w:rPr>
          <w:rStyle w:val="Strong"/>
          <w:rFonts w:cs="Liberation Serif"/>
          <w:b/>
          <w:bCs/>
          <w:lang w:val="en-US"/>
        </w:rPr>
        <w:t xml:space="preserve"> Workstations to the Active Directory Domain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680" w:start="680" w:end="0"/>
        <w:jc w:val="both"/>
        <w:textAlignment w:val="baseline"/>
        <w:rPr/>
      </w:pPr>
      <w:r>
        <w:rPr>
          <w:rStyle w:val="Strong"/>
          <w:lang w:val="en-US"/>
        </w:rPr>
        <w:t>Note:</w:t>
      </w:r>
      <w:r>
        <w:rPr>
          <w:lang w:val="en-US"/>
        </w:rPr>
        <w:t xml:space="preserve"> This procedure applies exclusively to MacOS workstations intended for use within the COMPANY network. These devices must comply with the policies established for workstations joined to the Active Directory Domain.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Verify Network Connectivity: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 xml:space="preserve">Ensure the workstation is connected to the network and can automatically obtain an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via DHCP.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Open Directory Utility:</w:t>
      </w:r>
    </w:p>
    <w:p>
      <w:pPr>
        <w:pStyle w:val="BodyText"/>
        <w:numPr>
          <w:ilvl w:val="1"/>
          <w:numId w:val="40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Navigate to </w:t>
      </w:r>
      <w:r>
        <w:rPr>
          <w:rStyle w:val="Strong"/>
          <w:lang w:val="en-US"/>
        </w:rPr>
        <w:t>System Preferences &gt; Users &amp; Groups &gt; Login Options</w:t>
      </w:r>
      <w:r>
        <w:rPr>
          <w:lang w:val="en-US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Click </w:t>
      </w:r>
      <w:r>
        <w:rPr>
          <w:rStyle w:val="Strong"/>
          <w:lang w:val="en-US"/>
        </w:rPr>
        <w:t>Join</w:t>
      </w:r>
      <w:r>
        <w:rPr>
          <w:lang w:val="en-US"/>
        </w:rPr>
        <w:t xml:space="preserve"> next to the </w:t>
      </w:r>
      <w:r>
        <w:rPr>
          <w:rStyle w:val="Strong"/>
          <w:lang w:val="en-US"/>
        </w:rPr>
        <w:t>Network Account Server</w:t>
      </w:r>
      <w:r>
        <w:rPr>
          <w:lang w:val="en-US"/>
        </w:rPr>
        <w:t xml:space="preserve">, and then select </w:t>
      </w:r>
      <w:r>
        <w:rPr>
          <w:rStyle w:val="Strong"/>
          <w:lang w:val="en-US"/>
        </w:rPr>
        <w:t>Open Directory Utility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Configure Directory Utility for Active Directory:</w:t>
      </w:r>
      <w:r>
        <w:rPr>
          <w:lang w:val="en-US"/>
        </w:rPr>
        <w:t xml:space="preserve"> a) In the Directory Utility, enable the </w:t>
      </w:r>
      <w:r>
        <w:rPr>
          <w:rStyle w:val="Strong"/>
          <w:lang w:val="en-US"/>
        </w:rPr>
        <w:t>Active Directory</w:t>
      </w:r>
      <w:r>
        <w:rPr>
          <w:lang w:val="en-US"/>
        </w:rPr>
        <w:t xml:space="preserve"> plugin.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ind w:hanging="0" w:start="709"/>
        <w:jc w:val="both"/>
        <w:rPr/>
      </w:pPr>
      <w:r>
        <w:rPr>
          <w:lang w:val="en-US"/>
        </w:rPr>
        <w:t xml:space="preserve">Click </w:t>
      </w:r>
      <w:r>
        <w:rPr>
          <w:rStyle w:val="Strong"/>
          <w:lang w:val="en-US"/>
        </w:rPr>
        <w:t>Edit</w:t>
      </w:r>
      <w:r>
        <w:rPr>
          <w:lang w:val="en-US"/>
        </w:rPr>
        <w:t xml:space="preserve"> to specify the following:</w:t>
      </w:r>
    </w:p>
    <w:p>
      <w:pPr>
        <w:pStyle w:val="BodyText"/>
        <w:numPr>
          <w:ilvl w:val="1"/>
          <w:numId w:val="41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Strong"/>
          <w:lang w:val="en-US"/>
        </w:rPr>
        <w:t>Active Directory Domain:</w:t>
      </w:r>
      <w:r>
        <w:rPr>
          <w:lang w:val="en-US"/>
        </w:rPr>
        <w:t xml:space="preserve"> </w:t>
      </w:r>
      <w:r>
        <w:rPr>
          <w:rStyle w:val="Cdigo-fonteuser"/>
          <w:color w:val="auto"/>
          <w:kern w:val="2"/>
          <w:sz w:val="24"/>
          <w:szCs w:val="24"/>
          <w:lang w:val="en-US" w:eastAsia="zh-CN" w:bidi="hi-IN"/>
        </w:rPr>
        <w:t>headq.company</w:t>
      </w:r>
      <w:r>
        <w:rPr>
          <w:rStyle w:val="Cdigo-fonteuser"/>
          <w:lang w:val="en-US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rStyle w:val="Strong"/>
          <w:lang w:val="en-US"/>
        </w:rPr>
        <w:t>Computer ID:</w:t>
      </w:r>
      <w:r>
        <w:rPr>
          <w:lang w:val="en-US"/>
        </w:rPr>
        <w:t xml:space="preserve"> Enter the unique hostname of the workstation, adhering to the naming standard outlined in </w:t>
      </w:r>
      <w:r>
        <w:rPr>
          <w:rStyle w:val="Strong"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Provide Administrative Credentials: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Use the domain </w:t>
      </w:r>
      <w:r>
        <w:rPr>
          <w:rFonts w:ascii="Liberation Mono" w:hAnsi="Liberation Mono"/>
          <w:b w:val="false"/>
          <w:i w:val="false"/>
          <w:lang w:val="en-US"/>
        </w:rPr>
        <w:t>Administrator</w:t>
      </w:r>
      <w:r>
        <w:rPr>
          <w:lang w:val="en-US"/>
        </w:rPr>
        <w:t xml:space="preserve"> credentials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L1/L2 Service Desk Support Coordinator</w:t>
      </w:r>
      <w:r>
        <w:rPr>
          <w:lang w:val="en-US"/>
        </w:rPr>
        <w:t xml:space="preserve"> to join the workstation to the Active Directory Domain.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Verify Domain Join: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Restart the workstation after joining the domain, and confirm the login screen displays an option to log in with Active Directory</w:t>
      </w:r>
      <w:r>
        <w:rPr>
          <w:rFonts w:ascii="Liberation Mono" w:hAnsi="Liberation Mono"/>
          <w:b w:val="false"/>
          <w:i w:val="false"/>
          <w:lang w:val="en-US"/>
        </w:rPr>
        <w:t xml:space="preserve"> credentials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1418"/>
        <w:jc w:val="both"/>
        <w:rPr>
          <w:rFonts w:ascii="Liberation Mono" w:hAnsi="Liberation Mono"/>
          <w:b w:val="false"/>
          <w:i w:val="false"/>
          <w:i w:val="false"/>
          <w:lang w:val="en-US"/>
        </w:rPr>
      </w:pPr>
      <w:r>
        <w:rPr>
          <w:rFonts w:ascii="Liberation Mono" w:hAnsi="Liberation Mono"/>
          <w:b w:val="false"/>
          <w:i w:val="false"/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Update DNS Settings: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Open </w:t>
      </w:r>
      <w:r>
        <w:rPr>
          <w:rStyle w:val="Strong"/>
          <w:lang w:val="en-US"/>
        </w:rPr>
        <w:t>System Preferences &gt; Network</w:t>
      </w:r>
      <w:r>
        <w:rPr>
          <w:lang w:val="en-US"/>
        </w:rPr>
        <w:t>, and verify that the DNS settings point to the Company’s primary and secondary DNS servers: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start="2127"/>
        <w:jc w:val="both"/>
        <w:rPr/>
      </w:pPr>
      <w:r>
        <w:rPr>
          <w:lang w:val="en-US"/>
        </w:rPr>
        <w:t xml:space="preserve">Primary: </w:t>
      </w:r>
      <w:r>
        <w:rPr>
          <w:rStyle w:val="Cdigo-fonteuser"/>
          <w:lang w:val="en-US"/>
        </w:rPr>
        <w:t>dns1.</w:t>
      </w:r>
      <w:r>
        <w:rPr>
          <w:rStyle w:val="Cdigo-fonteuser"/>
          <w:color w:val="auto"/>
          <w:kern w:val="2"/>
          <w:sz w:val="24"/>
          <w:szCs w:val="24"/>
          <w:lang w:val="en-US" w:eastAsia="zh-CN" w:bidi="hi-IN"/>
        </w:rPr>
        <w:t>headq.company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start="2127"/>
        <w:jc w:val="both"/>
        <w:rPr/>
      </w:pPr>
      <w:r>
        <w:rPr>
          <w:lang w:val="en-US"/>
        </w:rPr>
        <w:t xml:space="preserve">Secondary: </w:t>
      </w:r>
      <w:r>
        <w:rPr>
          <w:rStyle w:val="Cdigo-fonteuser"/>
          <w:lang w:val="en-US"/>
        </w:rPr>
        <w:t>dns2.</w:t>
      </w:r>
      <w:r>
        <w:rPr>
          <w:rStyle w:val="Cdigo-fonteuser"/>
          <w:color w:val="auto"/>
          <w:kern w:val="2"/>
          <w:sz w:val="24"/>
          <w:szCs w:val="24"/>
          <w:lang w:val="en-US" w:eastAsia="zh-CN" w:bidi="hi-IN"/>
        </w:rPr>
        <w:t>headq.company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2127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Install Security Certificates: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Download the Company’s trusted root certificates from the shared directory: </w:t>
      </w:r>
      <w:r>
        <w:rPr>
          <w:rStyle w:val="Cdigo-fonteuser"/>
          <w:lang w:val="en-US"/>
        </w:rPr>
        <w:t>C:\ITSM-Templates-WKS\Assets\Certificates</w:t>
      </w:r>
      <w:r>
        <w:rPr>
          <w:lang w:val="en-US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Install these certificates into the MacOS </w:t>
      </w:r>
      <w:r>
        <w:rPr>
          <w:rStyle w:val="Strong"/>
          <w:lang w:val="en-US"/>
        </w:rPr>
        <w:t>System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Login</w:t>
      </w:r>
      <w:r>
        <w:rPr>
          <w:lang w:val="en-US"/>
        </w:rPr>
        <w:t xml:space="preserve"> keychains to ensure compatibility with Company’s secured resources.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Configure File and Printer Access: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/>
      </w:pPr>
      <w:r>
        <w:rPr>
          <w:lang w:val="en-US"/>
        </w:rPr>
        <w:t xml:space="preserve">Map network drives to the Company’s file server using </w:t>
      </w:r>
      <w:r>
        <w:rPr>
          <w:rStyle w:val="Strong"/>
          <w:lang w:val="en-US"/>
        </w:rPr>
        <w:t>Finder &gt; Go &gt; Connect to Server</w:t>
      </w:r>
      <w:r>
        <w:rPr>
          <w:lang w:val="en-US"/>
        </w:rPr>
        <w:t xml:space="preserve">, and enter the file server address provided by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L1/L2 Service Desk Support Coordinator</w:t>
      </w:r>
      <w:r>
        <w:rPr>
          <w:lang w:val="en-US"/>
        </w:rPr>
        <w:t>.</w:t>
      </w:r>
    </w:p>
    <w:p>
      <w:pPr>
        <w:pStyle w:val="BodyText"/>
        <w:widowControl/>
        <w:numPr>
          <w:ilvl w:val="1"/>
          <w:numId w:val="2"/>
        </w:numPr>
        <w:tabs>
          <w:tab w:val="clear" w:pos="720"/>
          <w:tab w:val="left" w:pos="0" w:leader="none"/>
        </w:tabs>
        <w:suppressAutoHyphens w:val="true"/>
        <w:bidi w:val="0"/>
        <w:spacing w:before="0" w:after="0"/>
        <w:ind w:hanging="283" w:start="1418"/>
        <w:textAlignment w:val="baseline"/>
        <w:rPr/>
      </w:pPr>
      <w:r>
        <w:rPr>
          <w:lang w:val="en-US"/>
        </w:rPr>
        <w:t xml:space="preserve">Add printers via </w:t>
      </w:r>
      <w:r>
        <w:rPr>
          <w:rStyle w:val="Strong"/>
          <w:lang w:val="en-US"/>
        </w:rPr>
        <w:t>System Preferences &gt; Printers &amp; Scanners</w:t>
      </w:r>
      <w:r>
        <w:rPr>
          <w:lang w:val="en-US"/>
        </w:rPr>
        <w:t xml:space="preserve">, using the </w:t>
      </w:r>
      <w:r>
        <w:rPr>
          <w:rFonts w:ascii="Liberation Mono" w:hAnsi="Liberation Mono"/>
          <w:b w:val="false"/>
          <w:i w:val="false"/>
          <w:lang w:val="en-US"/>
        </w:rPr>
        <w:t>IP address</w:t>
      </w:r>
      <w:r>
        <w:rPr>
          <w:lang w:val="en-US"/>
        </w:rPr>
        <w:t xml:space="preserve"> or </w:t>
      </w:r>
      <w:r>
        <w:rPr>
          <w:rStyle w:val="Strong"/>
          <w:rFonts w:eastAsia="SimSun" w:cs="Mangal" w:ascii="Liberation Mono" w:hAnsi="Liberation Mono"/>
          <w:b w:val="false"/>
          <w:i w:val="false"/>
          <w:color w:val="auto"/>
          <w:kern w:val="2"/>
          <w:sz w:val="24"/>
          <w:szCs w:val="24"/>
          <w:lang w:val="en-US" w:eastAsia="zh-CN" w:bidi="hi-IN"/>
        </w:rPr>
        <w:t>hostname</w:t>
      </w:r>
      <w:r>
        <w:rPr>
          <w:lang w:val="en-US"/>
        </w:rPr>
        <w:t xml:space="preserve"> defined in the </w:t>
      </w:r>
      <w:r>
        <w:rPr>
          <w:rStyle w:val="Strong"/>
          <w:lang w:val="en-US"/>
        </w:rPr>
        <w:t>Appendix – Unit IX</w:t>
      </w:r>
      <w:r>
        <w:rPr>
          <w:lang w:val="en-US"/>
        </w:rPr>
        <w:t>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1418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Verify Compliance: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start="1418"/>
        <w:jc w:val="both"/>
        <w:rPr>
          <w:lang w:val="en-US"/>
        </w:rPr>
      </w:pPr>
      <w:r>
        <w:rPr>
          <w:lang w:val="en-US"/>
        </w:rPr>
        <w:t>Ensure the following configurations are applied: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Access to Company’s internal network resources.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Synchronization of user profiles for both offline and online usage.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Proper mapping of network drives and printers.</w:t>
      </w:r>
    </w:p>
    <w:p>
      <w:pPr>
        <w:pStyle w:val="BodyText"/>
        <w:numPr>
          <w:ilvl w:val="2"/>
          <w:numId w:val="2"/>
        </w:numPr>
        <w:tabs>
          <w:tab w:val="clear" w:pos="720"/>
          <w:tab w:val="left" w:pos="0" w:leader="none"/>
        </w:tabs>
        <w:spacing w:before="0" w:after="0"/>
        <w:ind w:hanging="283" w:start="2127"/>
        <w:jc w:val="both"/>
        <w:rPr>
          <w:lang w:val="en-US"/>
        </w:rPr>
      </w:pPr>
      <w:r>
        <w:rPr>
          <w:lang w:val="en-US"/>
        </w:rPr>
        <w:t>Updated DNS and NTP settings.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start="2127"/>
        <w:jc w:val="both"/>
        <w:rPr>
          <w:lang w:val="en-US"/>
        </w:rPr>
      </w:pPr>
      <w:r>
        <w:rPr>
          <w:lang w:val="en-US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jc w:val="both"/>
        <w:rPr/>
      </w:pPr>
      <w:r>
        <w:rPr>
          <w:rStyle w:val="Strong"/>
          <w:lang w:val="en-US"/>
        </w:rPr>
        <w:t>Report Completion: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start="1418"/>
        <w:jc w:val="both"/>
        <w:rPr/>
      </w:pPr>
      <w:r>
        <w:rPr>
          <w:lang w:val="en-US"/>
        </w:rPr>
        <w:t xml:space="preserve">Submit a detailed report to the </w:t>
      </w:r>
      <w:r>
        <w:rPr>
          <w:rStyle w:val="Strong"/>
          <w:rFonts w:ascii="Liberation Mono" w:hAnsi="Liberation Mono"/>
          <w:b w:val="false"/>
          <w:i w:val="false"/>
          <w:lang w:val="en-US"/>
        </w:rPr>
        <w:t>L1/L2 Service Desk Support Coordinator</w:t>
      </w:r>
      <w:r>
        <w:rPr>
          <w:lang w:val="en-US"/>
        </w:rPr>
        <w:t>, including confirmation of the successful domain join, configuration status, and any issues encountered during the process.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ind w:hanging="0" w:start="0"/>
        <w:jc w:val="both"/>
        <w:textAlignment w:val="baseline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 w:end="0"/>
        <w:jc w:val="both"/>
        <w:textAlignment w:val="baseline"/>
        <w:rPr/>
      </w:pPr>
      <w:bookmarkStart w:id="17" w:name="__RefHeading___Toc2472_420308065"/>
      <w:bookmarkEnd w:id="17"/>
      <w:r>
        <w:rPr>
          <w:rStyle w:val="Strong"/>
          <w:rFonts w:cs="Liberation Serif"/>
          <w:b/>
          <w:bCs/>
          <w:kern w:val="2"/>
          <w:lang w:val="en-US" w:eastAsia="zh-CN" w:bidi="hi-IN"/>
        </w:rPr>
        <w:t>UNIT</w:t>
      </w:r>
      <w:r>
        <w:rPr>
          <w:rStyle w:val="Strong"/>
          <w:rFonts w:eastAsia="NSimSun" w:cs="Liberation Serif" w:ascii="Liberation Serif" w:hAnsi="Liberation Serif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 VIII – Removing MS-Windows Workstations from the Domain Fores</w:t>
      </w:r>
      <w:r>
        <w:rPr>
          <w:rStyle w:val="Strong"/>
          <w:rFonts w:cs="Liberation Serif"/>
          <w:b/>
          <w:bCs/>
          <w:lang w:val="en-US"/>
        </w:rPr>
        <w:t>t</w:t>
      </w:r>
    </w:p>
    <w:p>
      <w:pPr>
        <w:pStyle w:val="BodyText"/>
        <w:widowControl/>
        <w:suppressAutoHyphens w:val="true"/>
        <w:bidi w:val="0"/>
        <w:ind w:hanging="680" w:start="680" w:end="0"/>
        <w:textAlignment w:val="baseline"/>
        <w:rPr/>
      </w:pPr>
      <w:r>
        <w:rPr>
          <w:rStyle w:val="Strong"/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Note: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Situations such as workstation replacement, decommissioning, or asset reassignment require the workstation to be properly removed from the Domain Controllers within the 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entire</w:t>
      </w: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forest.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680" w:end="0"/>
        <w:jc w:val="both"/>
        <w:textAlignment w:val="baseline"/>
        <w:rPr/>
      </w:pPr>
      <w:r>
        <w:rPr>
          <w:rStyle w:val="Strong"/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The removal process ensures the de-registration of the computer account in Active Directory and the clean disassociation of DNS records, maintaining directory integrity and preventing conflicts.</w:t>
      </w:r>
    </w:p>
    <w:p>
      <w:pPr>
        <w:pStyle w:val="BodyText"/>
        <w:rPr/>
      </w:pPr>
      <w:bookmarkStart w:id="18" w:name="__RefHeading___Toc6125_850997642"/>
      <w:bookmarkEnd w:id="18"/>
      <w:r>
        <w:rPr>
          <w:rStyle w:val="Strong"/>
        </w:rPr>
        <w:t>A) Manual Domain Removal Procedure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rFonts w:cs="Liberation Serif"/>
          <w:lang w:val="en-US"/>
        </w:rPr>
      </w:pPr>
      <w:r>
        <w:rPr>
          <w:rStyle w:val="Strong"/>
          <w:rFonts w:cs="Liberation Serif"/>
          <w:lang w:val="en-US"/>
        </w:rPr>
        <w:t>Access Advanced System Settings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Navigate to:</w:t>
        <w:br/>
      </w:r>
      <w:r>
        <w:rPr>
          <w:rStyle w:val="Cdigo-fonte"/>
          <w:lang w:val="en-US"/>
        </w:rPr>
        <w:t>System Properties &gt; Computer Name &gt; Change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 xml:space="preserve">Under the </w:t>
      </w:r>
      <w:r>
        <w:rPr>
          <w:rStyle w:val="Strong"/>
          <w:rFonts w:cs="Liberation Serif"/>
          <w:lang w:val="en-US"/>
        </w:rPr>
        <w:t>Member of</w:t>
      </w:r>
      <w:r>
        <w:rPr>
          <w:rFonts w:cs="Liberation Serif"/>
          <w:lang w:val="en-US"/>
        </w:rPr>
        <w:t xml:space="preserve"> section, select </w:t>
      </w:r>
      <w:r>
        <w:rPr>
          <w:rStyle w:val="Strong"/>
          <w:rFonts w:cs="Liberation Serif"/>
          <w:lang w:val="en-US"/>
        </w:rPr>
        <w:t>Workgroup</w:t>
      </w:r>
      <w:r>
        <w:rPr>
          <w:rFonts w:cs="Liberation Serif"/>
          <w:lang w:val="en-US"/>
        </w:rPr>
        <w:t xml:space="preserve">, and enter a generic group name (e.g., </w:t>
      </w:r>
      <w:r>
        <w:rPr>
          <w:rStyle w:val="Cdigo-fonte"/>
          <w:lang w:val="en-US"/>
        </w:rPr>
        <w:t>WORKGROUP</w:t>
      </w:r>
      <w:r>
        <w:rPr>
          <w:rFonts w:cs="Liberation Serif"/>
          <w:lang w:val="en-US"/>
        </w:rPr>
        <w:t>) to leave the domain.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rFonts w:cs="Liberation Serif"/>
          <w:lang w:val="en-US"/>
        </w:rPr>
      </w:pPr>
      <w:r>
        <w:rPr>
          <w:rStyle w:val="Strong"/>
          <w:rFonts w:cs="Liberation Serif"/>
          <w:lang w:val="en-US"/>
        </w:rPr>
        <w:t>Authenticate with Domain Credentials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Fonts w:cs="Liberation Serif"/>
          <w:lang w:val="en-US"/>
        </w:rPr>
        <w:t xml:space="preserve">When prompted, use the </w:t>
      </w:r>
      <w:r>
        <w:rPr>
          <w:rFonts w:cs="Liberation Serif"/>
          <w:b w:val="false"/>
          <w:bCs w:val="false"/>
          <w:lang w:val="en-US"/>
        </w:rPr>
        <w:t>domain-based</w:t>
      </w:r>
      <w:r>
        <w:rPr>
          <w:rStyle w:val="Strong"/>
          <w:rFonts w:cs="Liberation Serif"/>
          <w:b w:val="false"/>
          <w:bCs w:val="false"/>
          <w:lang w:val="en-US"/>
        </w:rPr>
        <w:t xml:space="preserve"> credential</w:t>
      </w:r>
      <w:r>
        <w:rPr>
          <w:rFonts w:cs="Liberation Serif"/>
          <w:b w:val="false"/>
          <w:bCs w:val="false"/>
          <w:lang w:val="en-US"/>
        </w:rPr>
        <w:t xml:space="preserve"> prov</w:t>
      </w:r>
      <w:r>
        <w:rPr>
          <w:rFonts w:cs="Liberation Serif"/>
          <w:lang w:val="en-US"/>
        </w:rPr>
        <w:t xml:space="preserve">ided by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L1/ L2 Service Desk Support Coordinator</w:t>
      </w:r>
      <w:r>
        <w:rPr>
          <w:rFonts w:cs="Liberation Serif"/>
          <w:lang w:val="en-US"/>
        </w:rPr>
        <w:t>.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rFonts w:cs="Liberation Serif"/>
          <w:lang w:val="en-US"/>
        </w:rPr>
      </w:pPr>
      <w:r>
        <w:rPr>
          <w:rStyle w:val="Strong"/>
          <w:rFonts w:cs="Liberation Serif"/>
          <w:lang w:val="en-US"/>
        </w:rPr>
        <w:t>Reboot the Workstation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After confirmation, the system will automatically restart to complete the domain removal process.</w:t>
      </w:r>
    </w:p>
    <w:p>
      <w:pPr>
        <w:pStyle w:val="BodyText"/>
        <w:numPr>
          <w:ilvl w:val="0"/>
          <w:numId w:val="31"/>
        </w:numPr>
        <w:tabs>
          <w:tab w:val="clear" w:pos="720"/>
          <w:tab w:val="left" w:pos="0" w:leader="none"/>
        </w:tabs>
        <w:ind w:hanging="283" w:start="709"/>
        <w:rPr>
          <w:rFonts w:cs="Liberation Serif"/>
          <w:lang w:val="en-US"/>
        </w:rPr>
      </w:pPr>
      <w:r>
        <w:rPr>
          <w:rStyle w:val="Strong"/>
          <w:rFonts w:cs="Liberation Serif"/>
          <w:lang w:val="en-US"/>
        </w:rPr>
        <w:t>Clear DNS Registration</w:t>
      </w:r>
    </w:p>
    <w:p>
      <w:pPr>
        <w:pStyle w:val="BodyText"/>
        <w:numPr>
          <w:ilvl w:val="1"/>
          <w:numId w:val="31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After reboot, run the following command to flush and de-register the DNS records:</w:t>
      </w:r>
    </w:p>
    <w:p>
      <w:pPr>
        <w:pStyle w:val="Textoprformatado"/>
        <w:numPr>
          <w:ilvl w:val="0"/>
          <w:numId w:val="0"/>
        </w:numPr>
        <w:spacing w:lineRule="auto" w:line="276" w:before="0" w:after="140"/>
        <w:ind w:hanging="0" w:start="0"/>
        <w:jc w:val="both"/>
        <w:rPr>
          <w:rFonts w:ascii="Times New Roman" w:hAnsi="Times New Roman" w:eastAsia="SimSun" w:cs="Liberation Serif"/>
          <w:sz w:val="24"/>
          <w:szCs w:val="24"/>
          <w:lang w:val="en-US"/>
        </w:rPr>
      </w:pPr>
      <w:r>
        <w:rPr>
          <w:rStyle w:val="Cdigo-fonte"/>
          <w:rFonts w:ascii="Times New Roman" w:hAnsi="Times New Roman"/>
          <w:sz w:val="24"/>
          <w:szCs w:val="24"/>
          <w:lang w:val="en-US"/>
        </w:rPr>
        <w:t>ipconfig /flushdns &amp;&amp; ipconfig /registerdns</w:t>
      </w:r>
    </w:p>
    <w:p>
      <w:pPr>
        <w:pStyle w:val="Textoprformatado"/>
        <w:numPr>
          <w:ilvl w:val="0"/>
          <w:numId w:val="0"/>
        </w:numPr>
        <w:spacing w:lineRule="auto" w:line="276" w:before="0" w:after="140"/>
        <w:ind w:hanging="0" w:start="0"/>
        <w:jc w:val="both"/>
        <w:rPr>
          <w:rStyle w:val="Cdigo-fonte"/>
          <w:rFonts w:ascii="Times New Roman" w:hAnsi="Times New Roman" w:eastAsia="SimSun" w:cs="Liberation Serif"/>
          <w:sz w:val="24"/>
          <w:szCs w:val="24"/>
          <w:lang w:val="en-US"/>
        </w:rPr>
      </w:pPr>
      <w:r>
        <w:rPr>
          <w:rFonts w:eastAsia="SimSun" w:cs="Liberation Serif" w:ascii="Times New Roman" w:hAnsi="Times New Roman"/>
          <w:sz w:val="24"/>
          <w:szCs w:val="24"/>
          <w:lang w:val="en-US"/>
        </w:rPr>
      </w:r>
    </w:p>
    <w:p>
      <w:pPr>
        <w:pStyle w:val="BodyText"/>
        <w:widowControl/>
        <w:suppressAutoHyphens w:val="true"/>
        <w:bidi w:val="0"/>
        <w:textAlignment w:val="baseline"/>
        <w:rPr/>
      </w:pPr>
      <w:bookmarkStart w:id="19" w:name="__RefHeading___Toc6127_850997642"/>
      <w:bookmarkEnd w:id="19"/>
      <w:r>
        <w:rPr>
          <w:rStyle w:val="Strong"/>
          <w:rFonts w:eastAsia="SimSun" w:cs="Mangal"/>
          <w:color w:val="auto"/>
          <w:kern w:val="2"/>
          <w:sz w:val="24"/>
          <w:szCs w:val="24"/>
          <w:lang w:val="pt-BR" w:eastAsia="zh-CN" w:bidi="hi-IN"/>
        </w:rPr>
        <w:t>B) Script-Based Domain Removal Procedure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rFonts w:cs="Liberation Serif"/>
          <w:lang w:val="en-US"/>
        </w:rPr>
        <w:t>Navigate to Script Directory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Fonts w:cs="Liberation Serif"/>
          <w:lang w:val="en-US"/>
        </w:rPr>
        <w:t>Path:</w:t>
      </w:r>
      <w:r>
        <w:rPr>
          <w:rStyle w:val="Cdigo-fonte"/>
          <w:color w:val="auto"/>
          <w:kern w:val="2"/>
          <w:sz w:val="18"/>
          <w:szCs w:val="18"/>
          <w:lang w:val="en-US" w:eastAsia="zh-CN" w:bidi="hi-IN"/>
        </w:rPr>
        <w:t>C:\ITSM-Templat</w:t>
      </w:r>
      <w:r>
        <w:rPr>
          <w:rStyle w:val="Cdigo-fonte"/>
          <w:sz w:val="18"/>
          <w:szCs w:val="18"/>
          <w:lang w:val="en-US"/>
        </w:rPr>
        <w:t>es-WKS\Assets\AdditionalSupportScipts\UnjoinADComputer-and-Cleanup</w:t>
      </w:r>
    </w:p>
    <w:p>
      <w:pPr>
        <w:pStyle w:val="BodyText"/>
        <w:numPr>
          <w:ilvl w:val="0"/>
          <w:numId w:val="32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rFonts w:cs="Liberation Serif"/>
          <w:lang w:val="en-US"/>
        </w:rPr>
        <w:t>Execute the Script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 xml:space="preserve">Right-click on </w:t>
      </w:r>
      <w:r>
        <w:rPr>
          <w:rStyle w:val="Cdigo-fonte"/>
          <w:lang w:val="en-US"/>
        </w:rPr>
        <w:t>Unjoin-ADComputer-and-Cleanup.ps1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 xml:space="preserve">Select </w:t>
      </w:r>
      <w:r>
        <w:rPr>
          <w:rStyle w:val="Strong"/>
          <w:rFonts w:cs="Liberation Serif"/>
          <w:lang w:val="en-US"/>
        </w:rPr>
        <w:t>Run with PowerShell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This GUI-based script provides a two-step process:</w:t>
      </w:r>
    </w:p>
    <w:p>
      <w:pPr>
        <w:pStyle w:val="Heading4"/>
        <w:numPr>
          <w:ilvl w:val="0"/>
          <w:numId w:val="0"/>
        </w:numPr>
        <w:spacing w:lineRule="auto" w:line="276" w:before="0" w:after="140"/>
        <w:ind w:hanging="0" w:start="0"/>
        <w:jc w:val="both"/>
        <w:rPr>
          <w:rFonts w:ascii="Times New Roman" w:hAnsi="Times New Roman" w:eastAsia="SimSun" w:cs="Liberation Serif"/>
          <w:b/>
          <w:bCs/>
          <w:lang w:val="en-US"/>
        </w:rPr>
      </w:pPr>
      <w:r>
        <w:rPr>
          <w:rFonts w:eastAsia="SimSun" w:cs="Liberation Serif" w:ascii="Times New Roman" w:hAnsi="Times New Roman"/>
          <w:b/>
          <w:bCs/>
          <w:lang w:val="en-US"/>
        </w:rPr>
        <w:t>Step 1 – Domain Unjoin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 xml:space="preserve">Click </w:t>
      </w:r>
      <w:r>
        <w:rPr>
          <w:rStyle w:val="Strong"/>
          <w:rFonts w:cs="Liberation Serif"/>
          <w:lang w:val="en-US"/>
        </w:rPr>
        <w:t>Leave Domain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The workstation will automatically restart after successful unjoin.</w:t>
      </w:r>
    </w:p>
    <w:p>
      <w:pPr>
        <w:pStyle w:val="Heading4"/>
        <w:numPr>
          <w:ilvl w:val="0"/>
          <w:numId w:val="0"/>
        </w:numPr>
        <w:spacing w:lineRule="auto" w:line="276" w:before="0" w:after="140"/>
        <w:ind w:hanging="0" w:start="0"/>
        <w:jc w:val="both"/>
        <w:rPr>
          <w:rFonts w:ascii="Times New Roman" w:hAnsi="Times New Roman" w:eastAsia="SimSun" w:cs="Liberation Serif"/>
          <w:b/>
          <w:bCs/>
          <w:lang w:val="en-US"/>
        </w:rPr>
      </w:pPr>
      <w:r>
        <w:rPr>
          <w:rFonts w:eastAsia="SimSun" w:cs="Liberation Serif" w:ascii="Times New Roman" w:hAnsi="Times New Roman"/>
          <w:b/>
          <w:bCs/>
          <w:lang w:val="en-US"/>
        </w:rPr>
        <w:t>Step 2 – Post-Unjoin Cleanup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After reboot, re-run the same script.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 xml:space="preserve">Click </w:t>
      </w:r>
      <w:r>
        <w:rPr>
          <w:rStyle w:val="Strong"/>
          <w:rFonts w:cs="Liberation Serif"/>
          <w:lang w:val="en-US"/>
        </w:rPr>
        <w:t>Cleanup After Unjoin</w:t>
      </w:r>
    </w:p>
    <w:p>
      <w:pPr>
        <w:pStyle w:val="BodyText"/>
        <w:numPr>
          <w:ilvl w:val="1"/>
          <w:numId w:val="32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This will remove cached domain metadata, clear DNS entries, and reboot the system again.</w:t>
      </w:r>
    </w:p>
    <w:p>
      <w:pPr>
        <w:pStyle w:val="Heading3"/>
        <w:spacing w:lineRule="auto" w:line="276" w:before="0" w:after="140"/>
        <w:jc w:val="both"/>
        <w:rPr>
          <w:rStyle w:val="Strong"/>
          <w:rFonts w:eastAsia="SimSun"/>
        </w:rPr>
      </w:pPr>
      <w:r>
        <w:rPr>
          <w:rFonts w:cs="Liberation Serif" w:ascii="Times New Roman" w:hAnsi="Times New Roman"/>
          <w:sz w:val="24"/>
          <w:szCs w:val="24"/>
          <w:lang w:val="en-US"/>
        </w:rPr>
      </w:r>
    </w:p>
    <w:p>
      <w:pPr>
        <w:pStyle w:val="BodyText"/>
        <w:widowControl/>
        <w:suppressAutoHyphens w:val="true"/>
        <w:bidi w:val="0"/>
        <w:textAlignment w:val="baseline"/>
        <w:rPr/>
      </w:pPr>
      <w:bookmarkStart w:id="20" w:name="__RefHeading___Toc6129_850997642"/>
      <w:bookmarkEnd w:id="20"/>
      <w:r>
        <w:rPr>
          <w:rStyle w:val="Strong"/>
          <w:rFonts w:eastAsia="SimSun" w:cs="Mangal"/>
          <w:color w:val="auto"/>
          <w:kern w:val="2"/>
          <w:sz w:val="24"/>
          <w:szCs w:val="24"/>
          <w:lang w:val="pt-BR" w:eastAsia="zh-CN" w:bidi="hi-IN"/>
        </w:rPr>
        <w:t>Post-Unjoin Validation</w:t>
      </w:r>
    </w:p>
    <w:p>
      <w:pPr>
        <w:pStyle w:val="BodyText"/>
        <w:rPr>
          <w:rFonts w:cs="Liberation Serif"/>
          <w:lang w:val="en-US"/>
        </w:rPr>
      </w:pPr>
      <w:r>
        <w:rPr>
          <w:rFonts w:cs="Liberation Serif"/>
          <w:lang w:val="en-US"/>
        </w:rPr>
        <w:t>After performing either method: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ind w:hanging="283" w:start="709"/>
        <w:rPr>
          <w:rFonts w:cs="Liberation Serif"/>
          <w:lang w:val="en-US"/>
        </w:rPr>
      </w:pPr>
      <w:r>
        <w:rPr>
          <w:rFonts w:cs="Liberation Serif"/>
          <w:lang w:val="en-US"/>
        </w:rPr>
        <w:t>Ensure the system is no longer associated with a domain.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ind w:hanging="283" w:start="709"/>
        <w:rPr>
          <w:rFonts w:cs="Liberation Serif"/>
          <w:lang w:val="en-US"/>
        </w:rPr>
      </w:pPr>
      <w:r>
        <w:rPr>
          <w:rFonts w:cs="Liberation Serif"/>
          <w:lang w:val="en-US"/>
        </w:rPr>
        <w:t>Verify that the hostname is no longer resolvable through the Company's DNS.</w:t>
      </w:r>
    </w:p>
    <w:p>
      <w:pPr>
        <w:pStyle w:val="BodyText"/>
        <w:numPr>
          <w:ilvl w:val="0"/>
          <w:numId w:val="33"/>
        </w:numPr>
        <w:tabs>
          <w:tab w:val="clear" w:pos="720"/>
          <w:tab w:val="left" w:pos="0" w:leader="none"/>
        </w:tabs>
        <w:ind w:hanging="283" w:start="709"/>
        <w:rPr>
          <w:rFonts w:cs="Liberation Serif"/>
          <w:lang w:val="en-US"/>
        </w:rPr>
      </w:pPr>
      <w:r>
        <w:rPr>
          <w:rFonts w:cs="Liberation Serif"/>
          <w:lang w:val="en-US"/>
        </w:rPr>
        <w:t>Confirm readiness for:</w:t>
      </w:r>
    </w:p>
    <w:p>
      <w:pPr>
        <w:pStyle w:val="BodyText"/>
        <w:numPr>
          <w:ilvl w:val="1"/>
          <w:numId w:val="33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Renaming the device.</w:t>
      </w:r>
    </w:p>
    <w:p>
      <w:pPr>
        <w:pStyle w:val="BodyText"/>
        <w:numPr>
          <w:ilvl w:val="1"/>
          <w:numId w:val="33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Reassignment to a new unit.</w:t>
      </w:r>
    </w:p>
    <w:p>
      <w:pPr>
        <w:pStyle w:val="BodyText"/>
        <w:numPr>
          <w:ilvl w:val="1"/>
          <w:numId w:val="33"/>
        </w:numPr>
        <w:tabs>
          <w:tab w:val="clear" w:pos="720"/>
          <w:tab w:val="left" w:pos="0" w:leader="none"/>
        </w:tabs>
        <w:ind w:hanging="283" w:start="1418"/>
        <w:rPr>
          <w:rFonts w:cs="Liberation Serif"/>
          <w:lang w:val="en-US"/>
        </w:rPr>
      </w:pPr>
      <w:r>
        <w:rPr>
          <w:rFonts w:cs="Liberation Serif"/>
          <w:lang w:val="en-US"/>
        </w:rPr>
        <w:t>Re-imaging, if necessary.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624" w:start="624" w:end="0"/>
        <w:jc w:val="both"/>
        <w:textAlignment w:val="baseline"/>
        <w:rPr/>
      </w:pPr>
      <w:r>
        <w:rPr>
          <w:rFonts w:cs="Liberation Serif"/>
          <w:b/>
          <w:bCs/>
          <w:lang w:val="en-US"/>
        </w:rPr>
        <w:t xml:space="preserve">Note: </w:t>
      </w:r>
      <w:r>
        <w:rPr>
          <w:rFonts w:cs="Liberation Serif"/>
          <w:lang w:val="en-US"/>
        </w:rPr>
        <w:t xml:space="preserve">Always report the completion of workstation removal to the </w:t>
      </w:r>
      <w:r>
        <w:rPr>
          <w:rStyle w:val="Cdigo-fonte"/>
          <w:color w:val="auto"/>
          <w:kern w:val="2"/>
          <w:sz w:val="24"/>
          <w:szCs w:val="24"/>
          <w:lang w:val="en-US" w:eastAsia="zh-CN" w:bidi="hi-IN"/>
        </w:rPr>
        <w:t>IT Managed Services Provider</w:t>
      </w:r>
      <w:r>
        <w:rPr>
          <w:rFonts w:cs="Liberation Serif"/>
          <w:lang w:val="en-US"/>
        </w:rPr>
        <w:t>, and update asset status in the Service Desk or Asset Management System.</w:t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BodyText"/>
        <w:rPr>
          <w:rFonts w:ascii="Times New Roman" w:hAnsi="Times New Roman" w:cs="Liberation Serif"/>
          <w:b w:val="false"/>
          <w:bCs w:val="false"/>
          <w:lang w:val="en-US"/>
        </w:rPr>
      </w:pPr>
      <w:r>
        <w:rPr>
          <w:rFonts w:cs="Liberation Serif"/>
          <w:b w:val="false"/>
          <w:bCs w:val="false"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Standard"/>
        <w:ind w:start="360"/>
        <w:jc w:val="both"/>
        <w:rPr>
          <w:rFonts w:cs="Liberation Serif"/>
          <w:bCs/>
          <w:lang w:val="en-US"/>
        </w:rPr>
      </w:pPr>
      <w:r>
        <w:rPr>
          <w:rFonts w:cs="Liberation Serif"/>
          <w:bCs/>
          <w:lang w:val="en-US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 w:end="0"/>
        <w:jc w:val="both"/>
        <w:textAlignment w:val="baseline"/>
        <w:rPr/>
      </w:pPr>
      <w:bookmarkStart w:id="21" w:name="__RefHeading___Toc2412_133687989"/>
      <w:bookmarkEnd w:id="21"/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UNIT IX – Appendix: Standard Host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>s</w:t>
      </w:r>
      <w:r>
        <w:rPr>
          <w:rStyle w:val="Strong"/>
          <w:rFonts w:cs="Liberation Serif" w:ascii="Liberation Serif" w:hAnsi="Liberation Serif"/>
          <w:b/>
          <w:bCs/>
          <w:kern w:val="2"/>
          <w:lang w:val="en-US" w:eastAsia="zh-CN" w:bidi="hi-IN"/>
        </w:rPr>
        <w:t xml:space="preserve"> Naming</w:t>
      </w:r>
    </w:p>
    <w:p>
      <w:pPr>
        <w:pStyle w:val="Normal"/>
        <w:numPr>
          <w:ilvl w:val="0"/>
          <w:numId w:val="0"/>
        </w:numPr>
        <w:ind w:hanging="0" w:start="0"/>
        <w:jc w:val="both"/>
        <w:rPr>
          <w:rFonts w:ascii="Liberation Serif" w:hAnsi="Liberation Serif"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Standard"/>
        <w:ind w:start="360"/>
        <w:jc w:val="both"/>
        <w:rPr>
          <w:rFonts w:cs="Liberation Serif"/>
          <w:lang w:val="en-US"/>
        </w:rPr>
      </w:pPr>
      <w:r>
        <w:rPr>
          <w:rFonts w:cs="Liberation Serif"/>
          <w:lang w:val="en-US"/>
        </w:rPr>
      </w:r>
    </w:p>
    <w:p>
      <w:pPr>
        <w:pStyle w:val="BodyText"/>
        <w:widowControl/>
        <w:suppressAutoHyphens w:val="true"/>
        <w:bidi w:val="0"/>
        <w:jc w:val="center"/>
        <w:textAlignment w:val="baseline"/>
        <w:rPr/>
      </w:pP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Standardized Host</w:t>
      </w: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>s</w:t>
      </w:r>
      <w:r>
        <w:rPr>
          <w:rStyle w:val="Strong"/>
          <w:rFonts w:eastAsia="SimSun" w:cs="Liberation Serif"/>
          <w:color w:val="auto"/>
          <w:kern w:val="2"/>
          <w:sz w:val="28"/>
          <w:szCs w:val="28"/>
          <w:lang w:val="en-US" w:eastAsia="zh-CN" w:bidi="hi-IN"/>
        </w:rPr>
        <w:t xml:space="preserve"> Naming for Headquarters and Regional Branches</w:t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>For example, “NEW YORK BRANCH” would be:</w:t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Workstations </w:t>
      </w:r>
      <w:r>
        <w:rPr>
          <w:rFonts w:eastAsia="Calibri" w:cs="Liberation Serif" w:ascii="Liberation Serif" w:hAnsi="Liberation Serif"/>
          <w:b/>
          <w:color w:val="FF0000"/>
          <w:kern w:val="0"/>
          <w:sz w:val="23"/>
          <w:szCs w:val="23"/>
          <w:lang w:val="en-US" w:eastAsia="en-US" w:bidi="ar-SA"/>
        </w:rPr>
        <w:t>D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esktops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1"/>
        <w:gridCol w:w="623"/>
        <w:gridCol w:w="645"/>
        <w:gridCol w:w="612"/>
        <w:gridCol w:w="634"/>
        <w:gridCol w:w="616"/>
        <w:gridCol w:w="626"/>
        <w:gridCol w:w="621"/>
        <w:gridCol w:w="630"/>
        <w:gridCol w:w="663"/>
        <w:gridCol w:w="647"/>
        <w:gridCol w:w="657"/>
        <w:gridCol w:w="642"/>
        <w:gridCol w:w="711"/>
      </w:tblGrid>
      <w:tr>
        <w:trPr/>
        <w:tc>
          <w:tcPr>
            <w:tcW w:w="1904" w:type="dxa"/>
            <w:gridSpan w:val="3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color w:val="2A6099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45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color w:val="2A6099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39" w:type="dxa"/>
            <w:gridSpan w:val="6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color w:val="2A6099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320" w:type="dxa"/>
            <w:gridSpan w:val="5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fill="AFD095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color w:val="2A6099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EQUIPMENT ASSET NUMBER</w:t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D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18"/>
          <w:szCs w:val="18"/>
          <w:lang w:val="en-US"/>
        </w:rPr>
      </w:pPr>
      <w:r>
        <w:rPr>
          <w:rFonts w:cs="Liberation Serif" w:ascii="Liberation Serif" w:hAnsi="Liberation Serif"/>
          <w:b/>
          <w:sz w:val="18"/>
          <w:szCs w:val="18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Workstations </w:t>
      </w: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L</w:t>
      </w:r>
      <w:r>
        <w:rPr>
          <w:rFonts w:eastAsia="Calibri" w:cs="Liberation Serif" w:ascii="Liberation Serif" w:hAnsi="Liberation Serif" w:eastAsiaTheme="minorHAnsi"/>
          <w:b/>
          <w:color w:val="000000"/>
          <w:kern w:val="0"/>
          <w:sz w:val="23"/>
          <w:szCs w:val="23"/>
          <w:lang w:val="en-US" w:eastAsia="en-US" w:bidi="ar-SA"/>
        </w:rPr>
        <w:t>aptops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1"/>
        <w:gridCol w:w="623"/>
        <w:gridCol w:w="645"/>
        <w:gridCol w:w="612"/>
        <w:gridCol w:w="634"/>
        <w:gridCol w:w="616"/>
        <w:gridCol w:w="626"/>
        <w:gridCol w:w="621"/>
        <w:gridCol w:w="630"/>
        <w:gridCol w:w="663"/>
        <w:gridCol w:w="647"/>
        <w:gridCol w:w="657"/>
        <w:gridCol w:w="642"/>
        <w:gridCol w:w="711"/>
      </w:tblGrid>
      <w:tr>
        <w:trPr/>
        <w:tc>
          <w:tcPr>
            <w:tcW w:w="1904" w:type="dxa"/>
            <w:gridSpan w:val="3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45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39" w:type="dxa"/>
            <w:gridSpan w:val="6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320" w:type="dxa"/>
            <w:gridSpan w:val="5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EQUIPMENT ASSET NUMBER</w:t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L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Normal"/>
        <w:rPr>
          <w:lang w:val="en-US"/>
        </w:rPr>
      </w:pPr>
      <w:r>
        <w:rPr>
          <w:rFonts w:cs="Liberation Serif"/>
          <w:b/>
          <w:sz w:val="23"/>
          <w:szCs w:val="23"/>
          <w:lang w:val="en-US"/>
        </w:rPr>
      </w:r>
    </w:p>
    <w:p>
      <w:pPr>
        <w:pStyle w:val="Default"/>
        <w:rPr>
          <w:rFonts w:ascii="Liberation Serif" w:hAnsi="Liberation Serif" w:cs="Liberation Serif"/>
          <w:b/>
          <w:sz w:val="23"/>
          <w:szCs w:val="23"/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P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rinters and Multifunction </w:t>
      </w: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P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rinters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 (MFP)  (</w:t>
      </w:r>
      <w:r>
        <w:rPr>
          <w:rFonts w:cs="Liberation Serif" w:ascii="Liberation Serif" w:hAnsi="Liberation Serif"/>
          <w:b/>
          <w:color w:val="FF0000"/>
          <w:sz w:val="23"/>
          <w:szCs w:val="23"/>
          <w:lang w:val="en-US"/>
        </w:rPr>
        <w:t>P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rinters)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1"/>
        <w:gridCol w:w="623"/>
        <w:gridCol w:w="645"/>
        <w:gridCol w:w="612"/>
        <w:gridCol w:w="634"/>
        <w:gridCol w:w="616"/>
        <w:gridCol w:w="626"/>
        <w:gridCol w:w="621"/>
        <w:gridCol w:w="630"/>
        <w:gridCol w:w="663"/>
        <w:gridCol w:w="647"/>
        <w:gridCol w:w="657"/>
        <w:gridCol w:w="642"/>
        <w:gridCol w:w="711"/>
      </w:tblGrid>
      <w:tr>
        <w:trPr/>
        <w:tc>
          <w:tcPr>
            <w:tcW w:w="1904" w:type="dxa"/>
            <w:gridSpan w:val="3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45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39" w:type="dxa"/>
            <w:gridSpan w:val="6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320" w:type="dxa"/>
            <w:gridSpan w:val="5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EQUIPMENT ASSET NUMBER</w:t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P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Normal"/>
        <w:rPr>
          <w:lang w:val="en-US"/>
        </w:rPr>
      </w:pPr>
      <w:r>
        <w:rPr>
          <w:rFonts w:cs="Liberation Serif"/>
          <w:b/>
          <w:sz w:val="23"/>
          <w:szCs w:val="23"/>
          <w:lang w:val="en-US"/>
        </w:rPr>
      </w:r>
    </w:p>
    <w:p>
      <w:pPr>
        <w:pStyle w:val="Normal"/>
        <w:rPr>
          <w:lang w:val="en-US"/>
        </w:rPr>
      </w:pPr>
      <w:r>
        <w:rPr>
          <w:rFonts w:cs="Liberation Serif"/>
          <w:b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rFonts w:cs="Liberation Serif" w:ascii="Liberation Serif" w:hAnsi="Liberation Serif"/>
          <w:b/>
          <w:sz w:val="23"/>
          <w:szCs w:val="23"/>
          <w:lang w:val="en-US"/>
        </w:rPr>
        <w:t xml:space="preserve">Network </w:t>
      </w:r>
      <w:r>
        <w:rPr>
          <w:rFonts w:eastAsia="Calibri" w:cs="Liberation Serif" w:ascii="Liberation Serif" w:hAnsi="Liberation Serif"/>
          <w:b/>
          <w:color w:val="FF0000"/>
          <w:kern w:val="0"/>
          <w:sz w:val="23"/>
          <w:szCs w:val="23"/>
          <w:lang w:val="en-US" w:eastAsia="en-US" w:bidi="ar-SA"/>
        </w:rPr>
        <w:t>S</w:t>
      </w:r>
      <w:r>
        <w:rPr>
          <w:rFonts w:cs="Liberation Serif" w:ascii="Liberation Serif" w:hAnsi="Liberation Serif"/>
          <w:b/>
          <w:sz w:val="23"/>
          <w:szCs w:val="23"/>
          <w:lang w:val="en-US"/>
        </w:rPr>
        <w:t>canners (not attached to multifuncion devices)</w:t>
      </w:r>
    </w:p>
    <w:tbl>
      <w:tblPr>
        <w:tblStyle w:val="Tabelacomgrade"/>
        <w:tblW w:w="9608" w:type="dxa"/>
        <w:jc w:val="start"/>
        <w:tblInd w:w="12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/>
      </w:tblPr>
      <w:tblGrid>
        <w:gridCol w:w="640"/>
        <w:gridCol w:w="641"/>
        <w:gridCol w:w="623"/>
        <w:gridCol w:w="645"/>
        <w:gridCol w:w="612"/>
        <w:gridCol w:w="634"/>
        <w:gridCol w:w="616"/>
        <w:gridCol w:w="626"/>
        <w:gridCol w:w="621"/>
        <w:gridCol w:w="630"/>
        <w:gridCol w:w="663"/>
        <w:gridCol w:w="647"/>
        <w:gridCol w:w="657"/>
        <w:gridCol w:w="642"/>
        <w:gridCol w:w="711"/>
      </w:tblGrid>
      <w:tr>
        <w:trPr/>
        <w:tc>
          <w:tcPr>
            <w:tcW w:w="1904" w:type="dxa"/>
            <w:gridSpan w:val="3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BRANCH</w:t>
            </w:r>
          </w:p>
        </w:tc>
        <w:tc>
          <w:tcPr>
            <w:tcW w:w="645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HOST</w:t>
            </w:r>
          </w:p>
        </w:tc>
        <w:tc>
          <w:tcPr>
            <w:tcW w:w="3739" w:type="dxa"/>
            <w:gridSpan w:val="6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nil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OFFICE-DIVISION-SECTION</w:t>
            </w:r>
          </w:p>
        </w:tc>
        <w:tc>
          <w:tcPr>
            <w:tcW w:w="3320" w:type="dxa"/>
            <w:gridSpan w:val="5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fill="AFD095" w:val="clear"/>
          </w:tcPr>
          <w:p>
            <w:pPr>
              <w:pStyle w:val="Default"/>
              <w:widowControl w:val="false"/>
              <w:jc w:val="center"/>
              <w:rPr>
                <w:rFonts w:ascii="Liberation Serif" w:hAnsi="Liberation Serif" w:cs="Liberation Serif"/>
                <w:b/>
                <w:color w:val="2A6099"/>
                <w:sz w:val="14"/>
                <w:szCs w:val="14"/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2A6099"/>
                <w:sz w:val="14"/>
                <w:szCs w:val="14"/>
                <w:lang w:val="en-US"/>
              </w:rPr>
              <w:t>EQUIPMENT ASSET NUMBER</w:t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N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Y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C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b/>
                <w:color w:val="FF0000"/>
                <w:sz w:val="23"/>
                <w:szCs w:val="23"/>
                <w:lang w:val="en-US"/>
              </w:rPr>
              <w:t>P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rFonts w:ascii="Liberation Serif" w:hAnsi="Liberation Serif" w:cs="Liberation Serif"/>
                <w:b/>
                <w:sz w:val="23"/>
                <w:szCs w:val="23"/>
                <w:lang w:val="en-US"/>
              </w:rPr>
            </w:pPr>
            <w:r>
              <w:rPr>
                <w:rFonts w:cs="Liberation Serif" w:ascii="Liberation Serif" w:hAnsi="Liberation Serif"/>
                <w:b/>
                <w:sz w:val="23"/>
                <w:szCs w:val="23"/>
                <w:lang w:val="en-US"/>
              </w:rPr>
            </w:r>
          </w:p>
        </w:tc>
      </w:tr>
      <w:tr>
        <w:trPr/>
        <w:tc>
          <w:tcPr>
            <w:tcW w:w="64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1</w:t>
            </w:r>
          </w:p>
        </w:tc>
        <w:tc>
          <w:tcPr>
            <w:tcW w:w="64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2</w:t>
            </w:r>
          </w:p>
        </w:tc>
        <w:tc>
          <w:tcPr>
            <w:tcW w:w="62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3</w:t>
            </w:r>
          </w:p>
        </w:tc>
        <w:tc>
          <w:tcPr>
            <w:tcW w:w="645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FF0000"/>
                <w:sz w:val="23"/>
                <w:szCs w:val="23"/>
                <w:lang w:val="en-US"/>
              </w:rPr>
              <w:t>4</w:t>
            </w:r>
          </w:p>
        </w:tc>
        <w:tc>
          <w:tcPr>
            <w:tcW w:w="61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5</w:t>
            </w:r>
          </w:p>
        </w:tc>
        <w:tc>
          <w:tcPr>
            <w:tcW w:w="634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6</w:t>
            </w:r>
          </w:p>
        </w:tc>
        <w:tc>
          <w:tcPr>
            <w:tcW w:w="61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7</w:t>
            </w:r>
          </w:p>
        </w:tc>
        <w:tc>
          <w:tcPr>
            <w:tcW w:w="626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8</w:t>
            </w:r>
          </w:p>
        </w:tc>
        <w:tc>
          <w:tcPr>
            <w:tcW w:w="621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9</w:t>
            </w:r>
          </w:p>
        </w:tc>
        <w:tc>
          <w:tcPr>
            <w:tcW w:w="630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10</w:t>
            </w:r>
          </w:p>
        </w:tc>
        <w:tc>
          <w:tcPr>
            <w:tcW w:w="663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11</w:t>
            </w:r>
          </w:p>
        </w:tc>
        <w:tc>
          <w:tcPr>
            <w:tcW w:w="64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12</w:t>
            </w:r>
          </w:p>
        </w:tc>
        <w:tc>
          <w:tcPr>
            <w:tcW w:w="657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13</w:t>
            </w:r>
          </w:p>
        </w:tc>
        <w:tc>
          <w:tcPr>
            <w:tcW w:w="642" w:type="dxa"/>
            <w:tcBorders>
              <w:top w:val="nil"/>
              <w:start w:val="single" w:sz="6" w:space="0" w:color="3465A4"/>
              <w:bottom w:val="single" w:sz="6" w:space="0" w:color="3465A4"/>
              <w:end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14</w:t>
            </w:r>
          </w:p>
        </w:tc>
        <w:tc>
          <w:tcPr>
            <w:tcW w:w="711" w:type="dxa"/>
            <w:tcBorders>
              <w:top w:val="nil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rFonts w:cs="Liberation Serif" w:ascii="Liberation Serif" w:hAnsi="Liberation Serif"/>
                <w:color w:val="127622"/>
                <w:sz w:val="23"/>
                <w:szCs w:val="23"/>
                <w:lang w:val="en-US"/>
              </w:rPr>
              <w:t>15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jc w:val="center"/>
        <w:rPr/>
      </w:pPr>
      <w:r>
        <w:rPr>
          <w:rStyle w:val="Strong"/>
        </w:rPr>
        <w:t>Standardized Naming Convention for Hosts, Sites, and Services Across the IT Infrastructure</w:t>
      </w:r>
    </w:p>
    <w:p>
      <w:pPr>
        <w:pStyle w:val="BodyText"/>
        <w:rPr/>
      </w:pPr>
      <w:r>
        <w:rPr/>
        <w:t>This table defines the official three-letter location codes used for naming conventions in hosts, Active Directory Sites, and infrastructure services across all regional divisions.</w:t>
      </w:r>
    </w:p>
    <w:tbl>
      <w:tblPr>
        <w:tblW w:w="8131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44"/>
        <w:gridCol w:w="3175"/>
        <w:gridCol w:w="1812"/>
      </w:tblGrid>
      <w:tr>
        <w:trPr>
          <w:tblHeader w:val="true"/>
        </w:trPr>
        <w:tc>
          <w:tcPr>
            <w:tcW w:w="3144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</w:tcBorders>
            <w:shd w:fill="AFD095" w:val="clear"/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Region</w:t>
            </w:r>
          </w:p>
        </w:tc>
        <w:tc>
          <w:tcPr>
            <w:tcW w:w="3175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</w:tcBorders>
            <w:shd w:fill="AFD095" w:val="clear"/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City / Location</w:t>
            </w:r>
          </w:p>
        </w:tc>
        <w:tc>
          <w:tcPr>
            <w:tcW w:w="1812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single" w:sz="6" w:space="0" w:color="3465A4"/>
            </w:tcBorders>
            <w:shd w:fill="AFD095" w:val="clear"/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Code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Northeast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Boston, MA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BOS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New York City, NY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NYC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Philadelphia, PA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PHL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Washington, D.C.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DCA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Hartford, CT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HFD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Buffalo, NY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BUF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Pittsburgh, PA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PIT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Wilmington, DE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ILG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Richmond, VA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RIC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Southeast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Atlanta, GA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ATL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Charlotte, NC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CLT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Miami, FL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MIA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Orlando, FL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MCO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Jacksonville, FL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JAX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Tampa, FL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TPA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Nashville, TN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BNA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Raleigh, NC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RDU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Birmingham, AL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BHM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Mobile, AL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MOB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Jackson, MS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JAN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New Orleans, LA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MSY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Midwest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Chicago, IL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ORD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Detroit, MI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DTW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Minneapolis, MN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MSP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Indianapolis, IN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IND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Kansas City, MO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MCI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Cleveland, OH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CLE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Milwaukee, WI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MKE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Columbus, OH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CMH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Omaha, NE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OMA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Fargo, ND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FAR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South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Dallas, TX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DFW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Houston, TX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HOU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Austin, TX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AUS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San Antonio, TX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SAT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Oklahoma City, OK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OKC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Memphis, TN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MEM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Louisville, KY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SDF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El Paso, TX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ELP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West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Las Vegas, NV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LAS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Los Angeles, CA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LAX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San Diego, CA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SAN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San Francisco, CA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SFO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Seattle, WA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SEA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Portland, OR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PDX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Spokane, WA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GEG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Salt Lake City, UT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SLC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Long Beach, CA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LGB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Eugene, OR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EUG</w:t>
            </w:r>
          </w:p>
        </w:tc>
      </w:tr>
      <w:tr>
        <w:trPr/>
        <w:tc>
          <w:tcPr>
            <w:tcW w:w="3144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Mountain</w:t>
            </w:r>
          </w:p>
        </w:tc>
        <w:tc>
          <w:tcPr>
            <w:tcW w:w="3175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Denver, CO</w:t>
            </w:r>
          </w:p>
        </w:tc>
        <w:tc>
          <w:tcPr>
            <w:tcW w:w="1812" w:type="dxa"/>
            <w:tcBorders>
              <w:top w:val="single" w:sz="6" w:space="0" w:color="3465A4"/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DEN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Pacific Islands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Albuquerque, NM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ABQ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Boise, ID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BOI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Colorado Springs, CO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COS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Billings, MT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BIL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Rapid City, SD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RAP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Honolulu, HI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HNL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Alaska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Anchorage, AK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ANC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Fairbanks, AK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FAI</w:t>
            </w:r>
          </w:p>
        </w:tc>
      </w:tr>
      <w:tr>
        <w:trPr/>
        <w:tc>
          <w:tcPr>
            <w:tcW w:w="3144" w:type="dxa"/>
            <w:vMerge w:val="restart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/>
            </w:pPr>
            <w:r>
              <w:rPr>
                <w:rStyle w:val="Strong"/>
                <w:color w:val="2A6099"/>
              </w:rPr>
              <w:t>Border Gateways</w:t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San Ysidro, CA (MX Border)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SYS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Nogales, AZ (MX Border)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NOG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Buffalo, NY (Canada Border)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BUF</w:t>
            </w:r>
          </w:p>
        </w:tc>
      </w:tr>
      <w:tr>
        <w:trPr/>
        <w:tc>
          <w:tcPr>
            <w:tcW w:w="3144" w:type="dxa"/>
            <w:vMerge w:val="continue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</w:r>
          </w:p>
        </w:tc>
        <w:tc>
          <w:tcPr>
            <w:tcW w:w="3175" w:type="dxa"/>
            <w:tcBorders>
              <w:start w:val="single" w:sz="6" w:space="0" w:color="3465A4"/>
              <w:bottom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rPr>
                <w:color w:val="2A6099"/>
              </w:rPr>
            </w:pPr>
            <w:r>
              <w:rPr>
                <w:color w:val="2A6099"/>
              </w:rPr>
              <w:t>Detroit, MI (Canada Border)</w:t>
            </w:r>
          </w:p>
        </w:tc>
        <w:tc>
          <w:tcPr>
            <w:tcW w:w="1812" w:type="dxa"/>
            <w:tcBorders>
              <w:start w:val="single" w:sz="6" w:space="0" w:color="3465A4"/>
              <w:bottom w:val="single" w:sz="6" w:space="0" w:color="3465A4"/>
              <w:end w:val="single" w:sz="6" w:space="0" w:color="3465A4"/>
            </w:tcBorders>
            <w:vAlign w:val="center"/>
          </w:tcPr>
          <w:p>
            <w:pPr>
              <w:pStyle w:val="BodyText"/>
              <w:spacing w:before="0" w:after="140"/>
              <w:jc w:val="center"/>
              <w:rPr>
                <w:color w:val="2A6099"/>
              </w:rPr>
            </w:pPr>
            <w:r>
              <w:rPr>
                <w:color w:val="2A6099"/>
              </w:rPr>
              <w:t>DTW</w:t>
            </w:r>
          </w:p>
        </w:tc>
      </w:tr>
    </w:tbl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Usage Note:</w:t>
      </w:r>
    </w:p>
    <w:p>
      <w:pPr>
        <w:pStyle w:val="BodyText"/>
        <w:rPr/>
      </w:pPr>
      <w:r>
        <w:rPr/>
        <w:t>These standardized codes should be used consistently in naming conventions for hostnames, AD Sites/ Subnets, GPO targeting, printer mappings, and deployment scripts to maintain clarity and compliance with infrastructure policies.</w:t>
      </w:r>
    </w:p>
    <w:p>
      <w:pPr>
        <w:pStyle w:val="BodyText"/>
        <w:spacing w:before="0" w:after="140"/>
        <w:rPr/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tabs>
        <w:tab w:val="clear" w:pos="720"/>
        <w:tab w:val="right" w:pos="4252" w:leader="none"/>
        <w:tab w:val="right" w:pos="9638" w:leader="none"/>
      </w:tabs>
      <w:rPr/>
    </w:pPr>
    <w:r>
      <w:rPr>
        <w:rStyle w:val="Strong"/>
        <w:rFonts w:cs="Times New Roman"/>
        <w:b/>
        <w:bCs/>
        <w:sz w:val="18"/>
        <w:szCs w:val="18"/>
        <w:lang w:val="en-US"/>
      </w:rPr>
      <w:t>ITSM-Templates Application Guide for Windows 10 and 11</w:t>
    </w:r>
    <w:r>
      <w:rPr>
        <w:rFonts w:cs="Times New Roman"/>
        <w:sz w:val="20"/>
        <w:szCs w:val="20"/>
        <w:lang w:val="en-US"/>
      </w:rPr>
      <w:tab/>
    </w:r>
    <w:r>
      <w:rPr>
        <w:rFonts w:cs="Times New Roman"/>
        <w:sz w:val="20"/>
        <w:szCs w:val="20"/>
        <w:lang w:val="en-US"/>
      </w:rPr>
      <w:fldChar w:fldCharType="begin"/>
    </w:r>
    <w:r>
      <w:rPr>
        <w:sz w:val="20"/>
        <w:szCs w:val="20"/>
        <w:rFonts w:cs="Times New Roman"/>
        <w:lang w:val="en-US"/>
      </w:rPr>
      <w:instrText xml:space="preserve"> PAGE </w:instrText>
    </w:r>
    <w:r>
      <w:rPr>
        <w:sz w:val="20"/>
        <w:szCs w:val="20"/>
        <w:rFonts w:cs="Times New Roman"/>
        <w:lang w:val="en-US"/>
      </w:rPr>
      <w:fldChar w:fldCharType="separate"/>
    </w:r>
    <w:r>
      <w:rPr>
        <w:sz w:val="20"/>
        <w:szCs w:val="20"/>
        <w:rFonts w:cs="Times New Roman"/>
        <w:lang w:val="en-US"/>
      </w:rPr>
      <w:t>17</w:t>
    </w:r>
    <w:r>
      <w:rPr>
        <w:sz w:val="20"/>
        <w:szCs w:val="20"/>
        <w:rFonts w:cs="Times New Roman"/>
        <w:lang w:val="en-US"/>
      </w:rPr>
      <w:fldChar w:fldCharType="end"/>
    </w:r>
    <w:r>
      <w:rPr>
        <w:rFonts w:cs="Times New Roman"/>
        <w:sz w:val="20"/>
        <w:szCs w:val="20"/>
        <w:lang w:val="en-US"/>
      </w:rPr>
      <w:t xml:space="preserve">/ </w:t>
    </w:r>
    <w:r>
      <w:rPr>
        <w:rFonts w:cs="Times New Roman"/>
        <w:sz w:val="20"/>
        <w:szCs w:val="20"/>
        <w:lang w:val="en-US"/>
      </w:rPr>
      <w:fldChar w:fldCharType="begin"/>
    </w:r>
    <w:r>
      <w:rPr>
        <w:sz w:val="20"/>
        <w:szCs w:val="20"/>
        <w:rFonts w:cs="Times New Roman"/>
        <w:lang w:val="en-US"/>
      </w:rPr>
      <w:instrText xml:space="preserve"> NUMPAGES </w:instrText>
    </w:r>
    <w:r>
      <w:rPr>
        <w:sz w:val="20"/>
        <w:szCs w:val="20"/>
        <w:rFonts w:cs="Times New Roman"/>
        <w:lang w:val="en-US"/>
      </w:rPr>
      <w:fldChar w:fldCharType="separate"/>
    </w:r>
    <w:r>
      <w:rPr>
        <w:sz w:val="20"/>
        <w:szCs w:val="20"/>
        <w:rFonts w:cs="Times New Roman"/>
        <w:lang w:val="en-US"/>
      </w:rPr>
      <w:t>24</w:t>
    </w:r>
    <w:r>
      <w:rPr>
        <w:sz w:val="20"/>
        <w:szCs w:val="20"/>
        <w:rFonts w:cs="Times New Roman"/>
        <w:lang w:val="en-US"/>
      </w:rPr>
      <w:fldChar w:fldCharType="end"/>
    </w:r>
  </w:p>
  <w:p>
    <w:pPr>
      <w:pStyle w:val="Normal"/>
      <w:rPr>
        <w:lang w:val="en-US"/>
      </w:rPr>
    </w:pPr>
    <w:r>
      <w:rPr>
        <w:lang w:val="en-US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1080" w:hanging="72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8">
    <w:lvl w:ilvl="0">
      <w:start w:val="1"/>
      <w:numFmt w:val="lowerLetter"/>
      <w:lvlText w:val="%1)"/>
      <w:lvlJc w:val="start"/>
      <w:pPr>
        <w:tabs>
          <w:tab w:val="num" w:pos="643"/>
        </w:tabs>
        <w:ind w:start="643" w:hanging="360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003"/>
        </w:tabs>
        <w:ind w:start="100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363"/>
        </w:tabs>
        <w:ind w:start="136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723"/>
        </w:tabs>
        <w:ind w:start="172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83"/>
        </w:tabs>
        <w:ind w:start="208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443"/>
        </w:tabs>
        <w:ind w:start="244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03"/>
        </w:tabs>
        <w:ind w:start="280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163"/>
        </w:tabs>
        <w:ind w:start="316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523"/>
        </w:tabs>
        <w:ind w:start="3523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lowerLetter"/>
      <w:lvlText w:val="%1)"/>
      <w:lvlJc w:val="start"/>
      <w:pPr>
        <w:tabs>
          <w:tab w:val="num" w:pos="643"/>
        </w:tabs>
        <w:ind w:start="643" w:hanging="360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003"/>
        </w:tabs>
        <w:ind w:start="100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363"/>
        </w:tabs>
        <w:ind w:start="136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723"/>
        </w:tabs>
        <w:ind w:start="172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83"/>
        </w:tabs>
        <w:ind w:start="208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443"/>
        </w:tabs>
        <w:ind w:start="244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03"/>
        </w:tabs>
        <w:ind w:start="280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163"/>
        </w:tabs>
        <w:ind w:start="316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523"/>
        </w:tabs>
        <w:ind w:start="3523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lowerLetter"/>
      <w:lvlText w:val="%1)"/>
      <w:lvlJc w:val="start"/>
      <w:pPr>
        <w:tabs>
          <w:tab w:val="num" w:pos="643"/>
        </w:tabs>
        <w:ind w:start="643" w:hanging="360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003"/>
        </w:tabs>
        <w:ind w:start="100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363"/>
        </w:tabs>
        <w:ind w:start="136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723"/>
        </w:tabs>
        <w:ind w:start="172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83"/>
        </w:tabs>
        <w:ind w:start="208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443"/>
        </w:tabs>
        <w:ind w:start="244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03"/>
        </w:tabs>
        <w:ind w:start="280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163"/>
        </w:tabs>
        <w:ind w:start="316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523"/>
        </w:tabs>
        <w:ind w:start="3523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lowerLetter"/>
      <w:lvlText w:val="%1)"/>
      <w:lvlJc w:val="start"/>
      <w:pPr>
        <w:tabs>
          <w:tab w:val="num" w:pos="643"/>
        </w:tabs>
        <w:ind w:start="643" w:hanging="360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003"/>
        </w:tabs>
        <w:ind w:start="100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363"/>
        </w:tabs>
        <w:ind w:start="136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723"/>
        </w:tabs>
        <w:ind w:start="172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083"/>
        </w:tabs>
        <w:ind w:start="208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443"/>
        </w:tabs>
        <w:ind w:start="244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03"/>
        </w:tabs>
        <w:ind w:start="280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163"/>
        </w:tabs>
        <w:ind w:start="316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523"/>
        </w:tabs>
        <w:ind w:start="3523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19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80"/>
  <w:autoHyphenation w:val="true"/>
  <w:hyphenationZone w:val="425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586e"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Heading1" w:customStyle="1">
    <w:name w:val="heading 1"/>
    <w:basedOn w:val="Normal"/>
    <w:next w:val="Normal"/>
    <w:link w:val="Ttulo1Char"/>
    <w:uiPriority w:val="9"/>
    <w:qFormat/>
    <w:rsid w:val="001445cd"/>
    <w:pPr>
      <w:keepNext w:val="true"/>
      <w:keepLines/>
      <w:numPr>
        <w:ilvl w:val="0"/>
        <w:numId w:val="1"/>
      </w:numPr>
      <w:tabs>
        <w:tab w:val="clear" w:pos="720"/>
        <w:tab w:val="left" w:pos="567" w:leader="none"/>
      </w:tabs>
      <w:spacing w:before="0" w:after="170"/>
      <w:ind w:hanging="0" w:start="0" w:end="0"/>
      <w:jc w:val="both"/>
      <w:outlineLvl w:val="0"/>
    </w:pPr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8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 Unicode MS"/>
      <w:b/>
      <w:bCs/>
      <w:sz w:val="28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 Unicode M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user" w:customStyle="1">
    <w:name w:val="Símbolos de numeração (user)"/>
    <w:qFormat/>
    <w:rsid w:val="00ac6e29"/>
    <w:rPr>
      <w:b/>
      <w:bCs/>
    </w:rPr>
  </w:style>
  <w:style w:type="character" w:styleId="Hyperlink">
    <w:name w:val="Hyperlink"/>
    <w:basedOn w:val="DefaultParagraphFont"/>
    <w:uiPriority w:val="99"/>
    <w:unhideWhenUsed/>
    <w:rsid w:val="00916bf5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qFormat/>
    <w:rsid w:val="00ac6e29"/>
    <w:rPr>
      <w:color w:val="808080"/>
      <w:shd w:fill="E6E6E6" w:val="clear"/>
    </w:rPr>
  </w:style>
  <w:style w:type="character" w:styleId="Emphasis">
    <w:name w:val="Emphasis"/>
    <w:basedOn w:val="DefaultParagraphFont"/>
    <w:uiPriority w:val="20"/>
    <w:qFormat/>
    <w:rsid w:val="003564bb"/>
    <w:rPr>
      <w:i/>
      <w:iCs/>
    </w:rPr>
  </w:style>
  <w:style w:type="character" w:styleId="SubttuloChar" w:customStyle="1">
    <w:name w:val="Subtítulo Char"/>
    <w:basedOn w:val="DefaultParagraphFont"/>
    <w:uiPriority w:val="11"/>
    <w:qFormat/>
    <w:rsid w:val="00d45bd9"/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character" w:styleId="Ttulo1Char" w:customStyle="1">
    <w:name w:val="Título 1 Char"/>
    <w:basedOn w:val="DefaultParagraphFont"/>
    <w:uiPriority w:val="9"/>
    <w:qFormat/>
    <w:rsid w:val="001445cd"/>
    <w:rPr>
      <w:rFonts w:ascii="Times New Roman" w:hAnsi="Times New Roman" w:eastAsia="" w:cs="Times New Roman" w:eastAsiaTheme="majorEastAsia"/>
      <w:b/>
      <w:bCs/>
      <w:color w:themeColor="text1" w:val="000000"/>
      <w:sz w:val="28"/>
      <w:szCs w:val="28"/>
    </w:rPr>
  </w:style>
  <w:style w:type="character" w:styleId="StandardChar" w:customStyle="1">
    <w:name w:val="Standard Char"/>
    <w:basedOn w:val="DefaultParagraphFont"/>
    <w:link w:val="Standard"/>
    <w:qFormat/>
    <w:rsid w:val="001a3e72"/>
    <w:rPr/>
  </w:style>
  <w:style w:type="character" w:styleId="Ttulo-PrimeironvelChar" w:customStyle="1">
    <w:name w:val="Título - Primeiro nível Char"/>
    <w:basedOn w:val="StandardChar"/>
    <w:qFormat/>
    <w:rsid w:val="00590441"/>
    <w:rPr>
      <w:rFonts w:ascii="Times New Roman" w:hAnsi="Times New Roman"/>
      <w:b/>
      <w:bCs/>
    </w:rPr>
  </w:style>
  <w:style w:type="character" w:styleId="CabealhoChar" w:customStyle="1">
    <w:name w:val="Cabeçalho Char"/>
    <w:basedOn w:val="DefaultParagraphFont"/>
    <w:uiPriority w:val="99"/>
    <w:qFormat/>
    <w:rsid w:val="00af5063"/>
    <w:rPr>
      <w:szCs w:val="21"/>
    </w:rPr>
  </w:style>
  <w:style w:type="character" w:styleId="RodapChar" w:customStyle="1">
    <w:name w:val="Rodapé Char"/>
    <w:basedOn w:val="DefaultParagraphFont"/>
    <w:uiPriority w:val="99"/>
    <w:qFormat/>
    <w:rsid w:val="00af5063"/>
    <w:rPr>
      <w:szCs w:val="21"/>
    </w:rPr>
  </w:style>
  <w:style w:type="character" w:styleId="PargrafodaListaChar" w:customStyle="1">
    <w:name w:val="Parágrafo da Lista Char"/>
    <w:link w:val="ListParagraph"/>
    <w:uiPriority w:val="34"/>
    <w:qFormat/>
    <w:locked/>
    <w:rsid w:val="00117326"/>
    <w:rPr>
      <w:szCs w:val="21"/>
    </w:rPr>
  </w:style>
  <w:style w:type="character" w:styleId="Vnculodendiceuser" w:customStyle="1">
    <w:name w:val="Vínculo de índice (user)"/>
    <w:qFormat/>
    <w:rsid w:val="00ac6e29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f5b66"/>
    <w:rPr>
      <w:rFonts w:ascii="Tahoma" w:hAnsi="Tahoma"/>
      <w:sz w:val="16"/>
      <w:szCs w:val="14"/>
    </w:rPr>
  </w:style>
  <w:style w:type="character" w:styleId="CabealhoChar1" w:customStyle="1">
    <w:name w:val="Cabeçalho Char1"/>
    <w:basedOn w:val="DefaultParagraphFont"/>
    <w:uiPriority w:val="99"/>
    <w:semiHidden/>
    <w:qFormat/>
    <w:rsid w:val="00a53313"/>
    <w:rPr>
      <w:sz w:val="24"/>
      <w:szCs w:val="21"/>
    </w:rPr>
  </w:style>
  <w:style w:type="character" w:styleId="RodapChar1" w:customStyle="1">
    <w:name w:val="Rodapé Char1"/>
    <w:basedOn w:val="DefaultParagraphFont"/>
    <w:uiPriority w:val="99"/>
    <w:semiHidden/>
    <w:qFormat/>
    <w:rsid w:val="00a53313"/>
    <w:rPr>
      <w:sz w:val="24"/>
      <w:szCs w:val="21"/>
    </w:rPr>
  </w:style>
  <w:style w:type="character" w:styleId="FollowedHyperlink">
    <w:name w:val="FollowedHyperlink"/>
    <w:rPr>
      <w:color w:val="800000"/>
      <w:u w:val="single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rsid w:val="00ac6e29"/>
    <w:pPr>
      <w:spacing w:lineRule="auto" w:line="276" w:before="0" w:after="14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c6e29"/>
    <w:pPr/>
    <w:rPr/>
  </w:style>
  <w:style w:type="paragraph" w:styleId="Caption" w:customStyle="1">
    <w:name w:val="caption"/>
    <w:basedOn w:val="Normal"/>
    <w:qFormat/>
    <w:rsid w:val="00ac6e29"/>
    <w:pPr>
      <w:suppressLineNumbers/>
      <w:spacing w:before="120" w:after="120"/>
    </w:pPr>
    <w:rPr>
      <w:rFonts w:cs="Arial"/>
      <w:i/>
      <w:iCs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ndiceuser" w:customStyle="1">
    <w:name w:val="Índice (user)"/>
    <w:basedOn w:val="Standard"/>
    <w:qFormat/>
    <w:rsid w:val="00ac6e29"/>
    <w:pPr>
      <w:suppressLineNumbers/>
    </w:pPr>
    <w:rPr/>
  </w:style>
  <w:style w:type="paragraph" w:styleId="Title">
    <w:name w:val="Title"/>
    <w:basedOn w:val="Normal"/>
    <w:next w:val="BodyText"/>
    <w:qFormat/>
    <w:rsid w:val="0000394c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1" w:customStyle="1">
    <w:name w:val="Título1"/>
    <w:basedOn w:val="Standard"/>
    <w:next w:val="Textbody"/>
    <w:qFormat/>
    <w:rsid w:val="00ac6e29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andard" w:customStyle="1">
    <w:name w:val="Standard"/>
    <w:link w:val="StandardChar"/>
    <w:qFormat/>
    <w:rsid w:val="00ac6e29"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ac6e29"/>
    <w:pPr>
      <w:spacing w:lineRule="auto" w:line="288" w:before="0" w:after="140"/>
    </w:pPr>
    <w:rPr/>
  </w:style>
  <w:style w:type="paragraph" w:styleId="caption1">
    <w:name w:val="caption1"/>
    <w:basedOn w:val="Standard"/>
    <w:qFormat/>
    <w:rsid w:val="00ac6e29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link w:val="PargrafodaListaChar"/>
    <w:uiPriority w:val="34"/>
    <w:qFormat/>
    <w:rsid w:val="00ac6e29"/>
    <w:pPr>
      <w:ind w:start="720"/>
    </w:pPr>
    <w:rPr>
      <w:szCs w:val="21"/>
    </w:rPr>
  </w:style>
  <w:style w:type="paragraph" w:styleId="Subtitle">
    <w:name w:val="Subtitle"/>
    <w:basedOn w:val="Normal"/>
    <w:next w:val="Normal"/>
    <w:link w:val="SubttuloChar"/>
    <w:uiPriority w:val="11"/>
    <w:qFormat/>
    <w:rsid w:val="00d45bd9"/>
    <w:pPr>
      <w:spacing w:before="0" w:after="160"/>
    </w:pPr>
    <w:rPr>
      <w:rFonts w:ascii="Calibri" w:hAnsi="Calibri" w:eastAsia="" w:asciiTheme="minorHAnsi" w:eastAsiaTheme="minorEastAsia" w:hAnsiTheme="minorHAnsi"/>
      <w:color w:themeColor="text1" w:themeTint="a5" w:val="5A5A5A"/>
      <w:spacing w:val="15"/>
      <w:sz w:val="22"/>
      <w:szCs w:val="20"/>
    </w:rPr>
  </w:style>
  <w:style w:type="paragraph" w:styleId="Contedodatabelauser" w:customStyle="1">
    <w:name w:val="Conteúdo da tabela (user)"/>
    <w:basedOn w:val="Standard"/>
    <w:qFormat/>
    <w:rsid w:val="00011705"/>
    <w:pPr>
      <w:suppressLineNumbers/>
    </w:pPr>
    <w:rPr>
      <w:rFonts w:cs="Lucida Sans"/>
    </w:rPr>
  </w:style>
  <w:style w:type="paragraph" w:styleId="Ttulo-Primeironvel" w:customStyle="1">
    <w:name w:val="Título - Primeiro nível"/>
    <w:basedOn w:val="Standard"/>
    <w:qFormat/>
    <w:rsid w:val="00590441"/>
    <w:pPr>
      <w:tabs>
        <w:tab w:val="clear" w:pos="720"/>
        <w:tab w:val="left" w:pos="284" w:leader="none"/>
      </w:tabs>
      <w:ind w:hanging="284" w:start="284"/>
    </w:pPr>
    <w:rPr>
      <w:rFonts w:ascii="Times New Roman" w:hAnsi="Times New Roman"/>
      <w:b/>
      <w:bCs/>
    </w:rPr>
  </w:style>
  <w:style w:type="paragraph" w:styleId="IndexHeading" w:customStyle="1">
    <w:name w:val="index heading"/>
    <w:basedOn w:val="Title"/>
    <w:rsid w:val="0000394c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6413a"/>
    <w:pPr>
      <w:numPr>
        <w:ilvl w:val="0"/>
        <w:numId w:val="0"/>
      </w:numPr>
      <w:suppressAutoHyphens w:val="false"/>
      <w:spacing w:lineRule="auto" w:line="259"/>
      <w:ind w:hanging="0" w:start="0"/>
      <w:textAlignment w:val="auto"/>
    </w:pPr>
    <w:rPr>
      <w:rFonts w:cs="" w:cstheme="majorBidi"/>
      <w:kern w:val="0"/>
      <w:szCs w:val="32"/>
      <w:lang w:eastAsia="pt-BR" w:bidi="ar-SA"/>
    </w:rPr>
  </w:style>
  <w:style w:type="paragraph" w:styleId="CabealhoeRodap" w:customStyle="1">
    <w:name w:val="Cabeçalho e Rodapé"/>
    <w:basedOn w:val="Normal"/>
    <w:qFormat/>
    <w:rsid w:val="00ac6e29"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Cabealhoerodap10">
    <w:name w:val="Cabeçalho e rodapé10"/>
    <w:basedOn w:val="Normal"/>
    <w:qFormat/>
    <w:pPr/>
    <w:rPr/>
  </w:style>
  <w:style w:type="paragraph" w:styleId="Cabealhoerodap11">
    <w:name w:val="Cabeçalho e rodapé11"/>
    <w:basedOn w:val="Normal"/>
    <w:qFormat/>
    <w:pPr/>
    <w:rPr/>
  </w:style>
  <w:style w:type="paragraph" w:styleId="Cabealhoerodap12">
    <w:name w:val="Cabeçalho e rodapé12"/>
    <w:basedOn w:val="Normal"/>
    <w:qFormat/>
    <w:pPr/>
    <w:rPr/>
  </w:style>
  <w:style w:type="paragraph" w:styleId="Cabealhoerodap13">
    <w:name w:val="Cabeçalho e rodapé13"/>
    <w:basedOn w:val="Normal"/>
    <w:qFormat/>
    <w:pPr/>
    <w:rPr/>
  </w:style>
  <w:style w:type="paragraph" w:styleId="Cabealhoerodap14">
    <w:name w:val="Cabeçalho e rodapé14"/>
    <w:basedOn w:val="Normal"/>
    <w:qFormat/>
    <w:pPr/>
    <w:rPr/>
  </w:style>
  <w:style w:type="paragraph" w:styleId="Cabealhoerodap15">
    <w:name w:val="Cabeçalho e rodapé15"/>
    <w:basedOn w:val="Normal"/>
    <w:qFormat/>
    <w:pPr/>
    <w:rPr/>
  </w:style>
  <w:style w:type="paragraph" w:styleId="Cabealhoerodap16">
    <w:name w:val="Cabeçalho e rodapé16"/>
    <w:basedOn w:val="Normal"/>
    <w:qFormat/>
    <w:pPr/>
    <w:rPr/>
  </w:style>
  <w:style w:type="paragraph" w:styleId="Header">
    <w:name w:val="header"/>
    <w:basedOn w:val="Normal"/>
    <w:link w:val="CabealhoChar1"/>
    <w:uiPriority w:val="99"/>
    <w:semiHidden/>
    <w:unhideWhenUsed/>
    <w:rsid w:val="00a53313"/>
    <w:pPr>
      <w:tabs>
        <w:tab w:val="clear" w:pos="720"/>
        <w:tab w:val="center" w:pos="4252" w:leader="none"/>
        <w:tab w:val="right" w:pos="8504" w:leader="none"/>
      </w:tabs>
    </w:pPr>
    <w:rPr>
      <w:szCs w:val="21"/>
    </w:rPr>
  </w:style>
  <w:style w:type="paragraph" w:styleId="Footer">
    <w:name w:val="footer"/>
    <w:basedOn w:val="Normal"/>
    <w:link w:val="RodapChar1"/>
    <w:uiPriority w:val="99"/>
    <w:semiHidden/>
    <w:unhideWhenUsed/>
    <w:rsid w:val="00a53313"/>
    <w:pPr>
      <w:tabs>
        <w:tab w:val="clear" w:pos="720"/>
        <w:tab w:val="center" w:pos="4252" w:leader="none"/>
        <w:tab w:val="right" w:pos="8504" w:leader="none"/>
      </w:tabs>
    </w:pPr>
    <w:rPr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e55eb"/>
    <w:pPr>
      <w:tabs>
        <w:tab w:val="clear" w:pos="720"/>
        <w:tab w:val="left" w:pos="709" w:leader="none"/>
        <w:tab w:val="right" w:pos="9628" w:leader="dot"/>
      </w:tabs>
      <w:spacing w:lineRule="auto" w:line="480" w:before="0" w:after="100"/>
    </w:pPr>
    <w:rPr>
      <w:szCs w:val="21"/>
    </w:rPr>
  </w:style>
  <w:style w:type="paragraph" w:styleId="Default" w:customStyle="1">
    <w:name w:val="Default"/>
    <w:qFormat/>
    <w:rsid w:val="00713d09"/>
    <w:pPr>
      <w:widowControl/>
      <w:suppressAutoHyphens w:val="true"/>
      <w:bidi w:val="0"/>
      <w:spacing w:before="0" w:after="0"/>
      <w:jc w:val="start"/>
    </w:pPr>
    <w:rPr>
      <w:rFonts w:ascii="Courier New" w:hAnsi="Courier New" w:eastAsia="Calibri" w:cs="Courier New" w:eastAsiaTheme="minorHAnsi"/>
      <w:color w:val="000000"/>
      <w:kern w:val="0"/>
      <w:sz w:val="24"/>
      <w:szCs w:val="24"/>
      <w:lang w:val="pt-BR" w:eastAsia="en-US" w:bidi="ar-SA"/>
    </w:rPr>
  </w:style>
  <w:style w:type="paragraph" w:styleId="TOAHeading" w:customStyle="1">
    <w:name w:val="TOA Heading"/>
    <w:basedOn w:val="Ttulo1"/>
    <w:qFormat/>
    <w:rsid w:val="00ac6e29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f5b66"/>
    <w:pPr/>
    <w:rPr>
      <w:rFonts w:ascii="Tahoma" w:hAnsi="Tahoma"/>
      <w:sz w:val="16"/>
      <w:szCs w:val="14"/>
    </w:rPr>
  </w:style>
  <w:style w:type="paragraph" w:styleId="TableParagraph" w:customStyle="1">
    <w:name w:val="Table Paragraph"/>
    <w:basedOn w:val="Normal"/>
    <w:uiPriority w:val="1"/>
    <w:qFormat/>
    <w:rsid w:val="00ba7643"/>
    <w:pPr>
      <w:widowControl w:val="false"/>
      <w:suppressAutoHyphens w:val="false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val="pt-PT" w:eastAsia="en-US" w:bidi="ar-SA"/>
    </w:rPr>
  </w:style>
  <w:style w:type="paragraph" w:styleId="Ttulo11" w:customStyle="1">
    <w:name w:val="Título 11"/>
    <w:basedOn w:val="Normal"/>
    <w:uiPriority w:val="1"/>
    <w:qFormat/>
    <w:rsid w:val="00ed7e80"/>
    <w:pPr>
      <w:widowControl w:val="false"/>
      <w:suppressAutoHyphens w:val="false"/>
      <w:spacing w:before="74" w:after="0"/>
      <w:ind w:hanging="568" w:start="799"/>
      <w:textAlignment w:val="auto"/>
      <w:outlineLvl w:val="1"/>
    </w:pPr>
    <w:rPr>
      <w:rFonts w:ascii="Times New Roman" w:hAnsi="Times New Roman" w:eastAsia="Times New Roman" w:cs="Times New Roman"/>
      <w:b/>
      <w:bCs/>
      <w:kern w:val="0"/>
      <w:sz w:val="28"/>
      <w:szCs w:val="28"/>
      <w:lang w:val="pt-PT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317a0"/>
    <w:pPr>
      <w:spacing w:before="0" w:after="100"/>
      <w:ind w:start="240"/>
    </w:pPr>
    <w:rPr>
      <w:szCs w:val="21"/>
    </w:rPr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OC3">
    <w:name w:val="toc 3"/>
    <w:basedOn w:val="ndiceuser"/>
    <w:pPr>
      <w:tabs>
        <w:tab w:val="clear" w:pos="720"/>
        <w:tab w:val="right" w:pos="9071" w:leader="dot"/>
      </w:tabs>
      <w:ind w:hanging="0" w:start="567"/>
    </w:pPr>
    <w:rPr/>
  </w:style>
  <w:style w:type="paragraph" w:styleId="Blocodecitaouser">
    <w:name w:val="Bloco de citação (user)"/>
    <w:basedOn w:val="Normal"/>
    <w:qFormat/>
    <w:pPr>
      <w:spacing w:before="0" w:after="283"/>
      <w:ind w:hanging="0" w:start="567" w:end="567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numbering" w:styleId="Numeraoabcuser">
    <w:name w:val="Numeração abc (user)"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13d09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a7643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razilianscriptguy/PowerShell-codes-for-Windows-Server-Administrators" TargetMode="External"/><Relationship Id="rId3" Type="http://schemas.openxmlformats.org/officeDocument/2006/relationships/hyperlink" Target="https://github.com/brazilianscriptguy/PowerShell-codes-for-Windows-Server-Administrators" TargetMode="External"/><Relationship Id="rId4" Type="http://schemas.openxmlformats.org/officeDocument/2006/relationships/hyperlink" Target="https://github.com/brazilianscriptguy/PowerShell-codes-for-Windows-Server-Administrators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0F0BA-7562-446E-A6E0-E29FC4D7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Application>LibreOffice/25.2.4.3$Windows_X86_64 LibreOffice_project/33e196637044ead23f5c3226cde09b47731f7e27</Application>
  <AppVersion>15.0000</AppVersion>
  <Pages>24</Pages>
  <Words>4619</Words>
  <Characters>28056</Characters>
  <CharactersWithSpaces>31874</CharactersWithSpaces>
  <Paragraphs>659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2023-02-14T14:42:00Z</dcterms:created>
  <dc:creator>Administrador</dc:creator>
  <dc:description/>
  <dc:language>pt-BR</dc:language>
  <cp:lastModifiedBy/>
  <cp:lastPrinted>2024-04-11T20:29:02Z</cp:lastPrinted>
  <dcterms:modified xsi:type="dcterms:W3CDTF">2025-06-28T13:13:20Z</dcterms:modified>
  <cp:revision>850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