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B8860B"/>
          <w:sz w:val="52"/>
          <w:szCs w:val="52"/>
        </w:rPr>
        <w:t xml:space="preserve">FLUXIA BUSINESS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GUIA DE OBJEÇÕES</w:t>
      </w:r>
    </w:p>
    <w:p>
      <w:pPr>
        <w:pBdr>
          <w:bottom w:val="single" w:color="B8860B" w:sz="4" w:space="8"/>
        </w:pBd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Como responder as 5 objeções mais comuns e fechar com confiança</w:t>
      </w:r>
    </w:p>
    <w:p>
      <w:pPr>
        <w:spacing w:after="0" w:before="200"/>
      </w:pPr>
      <w:r>
        <w:t xml:space="preserve"/>
      </w:r>
    </w:p>
    <w:p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Como usar este guia</w:t>
      </w:r>
    </w:p>
    <w:p>
      <w:pPr>
        <w:spacing w:after="0" w:before="80"/>
      </w:pPr>
      <w:r>
        <w:t xml:space="preserve"/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Leia cada objeção com atenção antes de qualquer conversa de venda. O objetivo não é decorar as respostas — é internalizar a lógica por trás de cada uma. Quando você entende o que o cliente está sentindo, a resposta sai natural.</w:t>
      </w:r>
    </w:p>
    <w:p>
      <w:pPr>
        <w:spacing w:after="0" w:before="80"/>
      </w:pPr>
      <w:r>
        <w:t xml:space="preserve"/>
      </w:r>
    </w:p>
    <w:p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Lembre-se: objeção não é rejeição. É uma dúvida disfarçada.</w:t>
      </w:r>
    </w:p>
    <w:p>
      <w:pPr>
        <w:spacing w:after="0" w:before="240"/>
      </w:pPr>
      <w:r>
        <w:t xml:space="preserve"/>
      </w:r>
    </w:p>
    <w:p>
      <w:pPr>
        <w:pBdr>
          <w:bottom w:val="single" w:color="B8860B" w:sz="4"/>
        </w:pBdr>
        <w:shd w:fill="2C2C2C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AS 5 OBJEÇÕES</w:t>
      </w:r>
    </w:p>
    <w:p>
      <w:pPr>
        <w:spacing w:after="0" w:before="160"/>
      </w:pPr>
      <w:r>
        <w:t xml:space="preserve"/>
      </w:r>
    </w:p>
    <w:tbl>
      <w:tblPr>
        <w:tblW w:type="dxa" w:w="9200"/>
        <w:tblBorders>
          <w:top w:val="single" w:color="B8860B" w:sz="2"/>
          <w:left w:val="single" w:color="B8860B" w:sz="2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OBJEÇÃO 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"Tá caro."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💭  O que o cliente está pensando:  </w:t>
            </w:r>
            <w:r>
              <w:rPr>
                <w:rFonts w:ascii="Arial" w:cs="Arial" w:eastAsia="Arial" w:hAnsi="Arial"/>
                <w:i/>
                <w:iCs/>
                <w:color w:val="5D4E00"/>
                <w:sz w:val="18"/>
                <w:szCs w:val="18"/>
              </w:rPr>
              <w:t xml:space="preserve">Não sei se vale esse investimento. Já gastei dinheiro com coisas que não funcionaram.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 SUA RESPOSTA: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0"/>
              <w:left w:type="dxa" w:w="3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B3A1B"/>
                <w:sz w:val="20"/>
                <w:szCs w:val="20"/>
              </w:rPr>
              <w:t xml:space="preserve">"Entendo. A maioria dos donos de salão que atendo tinha essa mesma dúvida. Por isso eu trabalho com uma estrutura completa — não é só post no Instagram, é funil, anúncio, automação e acompanhamento de resultado. O que eu monto pra você em 30 dias, uma agência tradicional cobraria R$3.000 por mês sem garantia de resultado. Aqui você tem tudo estruturado de uma vez. Posso te mostrar o que foi feito pra outro cliente parecido com o seu negócio?"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💡  Dica: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Não defenda o preço. Mostre o valor. Tenha sempre um case ou print de resultado na mão.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200"/>
        <w:tblBorders>
          <w:top w:val="single" w:color="B8860B" w:sz="2"/>
          <w:left w:val="single" w:color="B8860B" w:sz="2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OBJEÇÃO 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"Já tentei marketing e não funcionou."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💭  O que o cliente está pensando:  </w:t>
            </w:r>
            <w:r>
              <w:rPr>
                <w:rFonts w:ascii="Arial" w:cs="Arial" w:eastAsia="Arial" w:hAnsi="Arial"/>
                <w:i/>
                <w:iCs/>
                <w:color w:val="5D4E00"/>
                <w:sz w:val="18"/>
                <w:szCs w:val="18"/>
              </w:rPr>
              <w:t xml:space="preserve">Já joguei dinheiro fora com isso. Não quero passar por isso de novo.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 SUA RESPOSTA: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0"/>
              <w:left w:type="dxa" w:w="3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B3A1B"/>
                <w:sz w:val="20"/>
                <w:szCs w:val="20"/>
              </w:rPr>
              <w:t xml:space="preserve">"Faz todo sentido ter essa resistência. Mas posso te perguntar: o que foi feito antes? Porque na maioria dos casos, o que não funciona é impulsionar post sem estratégia, sem funil, sem acompanhar os números. O que eu faço é diferente — a gente monta tudo junto, você acompanha cada etapa e sabe exatamente de onde vem cada cliente. Não é achismo, é estrutura."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💡  Dica: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Essa objeção esconde uma decepção anterior. Valide o sentimento antes de apresentar a solução.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200"/>
        <w:tblBorders>
          <w:top w:val="single" w:color="B8860B" w:sz="2"/>
          <w:left w:val="single" w:color="B8860B" w:sz="2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OBJEÇÃO 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"Vou pensar e te falo."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💭  O que o cliente está pensando:  </w:t>
            </w:r>
            <w:r>
              <w:rPr>
                <w:rFonts w:ascii="Arial" w:cs="Arial" w:eastAsia="Arial" w:hAnsi="Arial"/>
                <w:i/>
                <w:iCs/>
                <w:color w:val="5D4E00"/>
                <w:sz w:val="18"/>
                <w:szCs w:val="18"/>
              </w:rPr>
              <w:t xml:space="preserve">Não quero dizer não agora. Ou ainda tenho dúvida que não falei.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 SUA RESPOSTA: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0"/>
              <w:left w:type="dxa" w:w="3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B3A1B"/>
                <w:sz w:val="20"/>
                <w:szCs w:val="20"/>
              </w:rPr>
              <w:t xml:space="preserve">"Claro, sem pressão. Só me ajuda a entender — tem alguma dúvida específica que ficou? Às vezes quando alguém diz que vai pensar, é porque tem uma pergunta que não foi feita ainda. Pode falar à vontade, tô aqui pra esclarecer."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💡  Dica: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Nunca deixe o 'vou pensar' sem pergunta. A maioria tem uma dúvida escondida. Descubra qual é.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200"/>
        <w:tblBorders>
          <w:top w:val="single" w:color="B8860B" w:sz="2"/>
          <w:left w:val="single" w:color="B8860B" w:sz="2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OBJEÇÃO 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"Não sei se funciona pro meu tipo de negócio."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💭  O que o cliente está pensando:  </w:t>
            </w:r>
            <w:r>
              <w:rPr>
                <w:rFonts w:ascii="Arial" w:cs="Arial" w:eastAsia="Arial" w:hAnsi="Arial"/>
                <w:i/>
                <w:iCs/>
                <w:color w:val="5D4E00"/>
                <w:sz w:val="18"/>
                <w:szCs w:val="18"/>
              </w:rPr>
              <w:t xml:space="preserve">Meu salão é pequeno / diferente / específico. Talvez não seja pra mim.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 SUA RESPOSTA: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0"/>
              <w:left w:type="dxa" w:w="3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B3A1B"/>
                <w:sz w:val="20"/>
                <w:szCs w:val="20"/>
              </w:rPr>
              <w:t xml:space="preserve">"Essa é uma dúvida muito válida. Me conta um pouco mais do seu negócio — quantos atendimentos faz por semana, qual serviço mais sai? Porque o que eu faço é personalizado. Não existe pacote genérico aqui. A estratégia que monto pra clínica de estética é diferente da que monto pra salão de cabelo. Quanto mais específico o negócio, mais fácil de encontrar o cliente certo pra ele."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💡  Dica: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Faça perguntas antes de apresentar solução. Quanto mais ela fala, mais você personaliza a resposta.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200"/>
        <w:tblBorders>
          <w:top w:val="single" w:color="B8860B" w:sz="2"/>
          <w:left w:val="single" w:color="B8860B" w:sz="2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OBJEÇÃO 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"Não tenho tempo pra me envolver nisso."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💭  O que o cliente está pensando:  </w:t>
            </w:r>
            <w:r>
              <w:rPr>
                <w:rFonts w:ascii="Arial" w:cs="Arial" w:eastAsia="Arial" w:hAnsi="Arial"/>
                <w:i/>
                <w:iCs/>
                <w:color w:val="5D4E00"/>
                <w:sz w:val="18"/>
                <w:szCs w:val="18"/>
              </w:rPr>
              <w:t xml:space="preserve">Já to sobrecarregada. Mais uma coisa pra gerenciar é demais.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 SUA RESPOSTA: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0"/>
              <w:left w:type="dxa" w:w="3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B3A1B"/>
                <w:sz w:val="20"/>
                <w:szCs w:val="20"/>
              </w:rPr>
              <w:t xml:space="preserve">"É exatamente por isso que faz sentido. O que eu monto funciona no automático — o funil capta o lead, o chatbot responde, o email nutre. Você vai precisar de uns 30 minutos por semana pra olhar o dashboard e me dar feedback. O resto é comigo. O objetivo é que você trabalhe menos no operacional e mais no que você gosta: atender seus clientes."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💡  Dica: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Mostre que você tira peso, não adiciona. Fale de automação com exemplos concretos.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bottom w:val="single" w:color="B8860B" w:sz="4"/>
        </w:pBdr>
        <w:shd w:fill="2C2C2C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REGRAS DE OURO NA VENDA</w:t>
      </w:r>
    </w:p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Nunca interrompa uma objeção. Deixe o cliente terminar de falar.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Valide antes de responder. Use 'Faz todo sentido' ou 'Entendo você' antes de contra-argumentar.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Faça perguntas. Quanto mais o cliente fala, mais você entende e mais ele se convence.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Tenha sempre um case ou print de resultado disponível para mostrar.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 não fechar na hora, combine o próximo passo: 'Posso te mandar um resumo por WhatsApp?'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Nunca peça desculpas pelo preço. Defenda o valor com exemplos reais.</w:t>
      </w:r>
    </w:p>
    <w:p>
      <w:pPr>
        <w:spacing w:after="0" w:before="320"/>
      </w:pPr>
      <w:r>
        <w:t xml:space="preserve"/>
      </w:r>
    </w:p>
    <w:p>
      <w:pPr>
        <w:pBdr>
          <w:top w:val="single" w:color="DDDDDD" w:sz="2" w:space="8"/>
        </w:pBdr>
        <w:spacing w:before="16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Fluxia Business  ·  Documento de uso interno  · 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2026-04-29T01:13:42.554Z</dcterms:created>
  <dcterms:modified xsi:type="dcterms:W3CDTF">2026-04-29T01:13:42.555Z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