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F73F" w14:textId="5DFF68FA" w:rsidR="0071274D" w:rsidRPr="00A10745" w:rsidRDefault="00A10745">
      <w:pPr>
        <w:rPr>
          <w:b/>
          <w:bCs/>
          <w:color w:val="FF0000"/>
        </w:rPr>
      </w:pPr>
      <w:r w:rsidRPr="00A10745">
        <w:rPr>
          <w:b/>
          <w:bCs/>
          <w:color w:val="FF0000"/>
        </w:rPr>
        <w:t>which http methods are cacheable</w:t>
      </w:r>
    </w:p>
    <w:sectPr w:rsidR="0071274D" w:rsidRPr="00A10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9"/>
    <w:rsid w:val="00461B09"/>
    <w:rsid w:val="0071274D"/>
    <w:rsid w:val="00A1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BB41-7F8A-45B9-BE36-ACA2D829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2021-04-21T17:58:00Z</dcterms:created>
  <dcterms:modified xsi:type="dcterms:W3CDTF">2021-04-21T17:58:00Z</dcterms:modified>
</cp:coreProperties>
</file>