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Brittany Bever</w:t>
      </w:r>
    </w:p>
    <w:p w:rsidP="00000000" w:rsidRPr="00000000" w:rsidR="00000000" w:rsidDel="00000000" w:rsidRDefault="00000000">
      <w:pPr>
        <w:contextualSpacing w:val="0"/>
      </w:pPr>
      <w:r w:rsidRPr="00000000" w:rsidR="00000000" w:rsidDel="00000000">
        <w:rPr>
          <w:rtl w:val="0"/>
        </w:rPr>
        <w:t xml:space="preserve">Scratch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http://scratch.mit.edu/projects/45609954/</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think this new way of learning to do programming is interesting, however I do not feel like it would teach all of the properties of programming the way they should be taught. I feel it would be an excellent supplemental tool. Have the information given to you in either screencast or textbook format, then give the scratch that assignment as a form of practice. A problem with this method is it is very game like. For some people that would help them learn, however with many people they would see the fun in it but not the educational side of things. Another problem with this program is it does not show the the way the script has to be set up. It gives only the basic building blocks for how to program. I could see this being helpful for people who are at the very beginning of their programming experience, but for those who have been doing it for awhile, I do not think it would be a beneficial educational tool.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cratch.mit.edu/projects/45609954/"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Bever_Brittany_ScratchThat_Assignment.docx</dc:title>
</cp:coreProperties>
</file>