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93D35">
      <w:pPr>
        <w:numPr>
          <w:ilvl w:val="0"/>
          <w:numId w:val="0"/>
        </w:numPr>
        <w:ind w:leftChars="0"/>
        <w:rPr>
          <w:rFonts w:hint="eastAsia"/>
          <w:b/>
          <w:bCs/>
          <w:lang w:val="en-US" w:eastAsia="zh-CN"/>
        </w:rPr>
      </w:pPr>
      <w:r>
        <w:rPr>
          <w:rStyle w:val="14"/>
          <w:rFonts w:hint="eastAsia"/>
          <w:color w:val="0000FF"/>
          <w:lang w:val="en-US" w:eastAsia="zh-CN"/>
        </w:rPr>
        <w:t>链接：https://www.bjrcb.com/pc/cn/puhuijinrong/sngryw/nxnd/20241108/119882.shtml</w:t>
      </w:r>
    </w:p>
    <w:p w14:paraId="2F584F41">
      <w:pPr>
        <w:numPr>
          <w:ilvl w:val="0"/>
          <w:numId w:val="0"/>
        </w:numPr>
        <w:ind w:leftChars="0"/>
        <w:rPr>
          <w:rFonts w:hint="eastAsia"/>
          <w:b/>
          <w:bCs/>
          <w:lang w:val="en-US" w:eastAsia="zh-CN"/>
        </w:rPr>
      </w:pPr>
    </w:p>
    <w:p w14:paraId="73B0825E">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暖心农贷</w:t>
      </w:r>
    </w:p>
    <w:p w14:paraId="089772BE">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产品简介：</w:t>
      </w:r>
    </w:p>
    <w:p w14:paraId="63774970">
      <w:pPr>
        <w:numPr>
          <w:ilvl w:val="0"/>
          <w:numId w:val="0"/>
        </w:numPr>
        <w:ind w:leftChars="0"/>
        <w:rPr>
          <w:rFonts w:hint="default"/>
          <w:lang w:eastAsia="zh-CN"/>
        </w:rPr>
      </w:pPr>
      <w:r>
        <w:rPr>
          <w:rFonts w:hint="default"/>
          <w:lang w:eastAsia="zh-CN"/>
        </w:rPr>
        <w:t>“暖心农贷”是指本行向北京农村地区住户发放用于采购清洁取暖设备的个人消费信用贷款。</w:t>
      </w:r>
    </w:p>
    <w:p w14:paraId="2C76B9C3">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适用客户：</w:t>
      </w:r>
    </w:p>
    <w:p w14:paraId="7AAC48CD">
      <w:pPr>
        <w:numPr>
          <w:ilvl w:val="0"/>
          <w:numId w:val="0"/>
        </w:numPr>
        <w:ind w:leftChars="0"/>
        <w:rPr>
          <w:rFonts w:hint="default"/>
          <w:lang w:eastAsia="zh-CN"/>
        </w:rPr>
      </w:pPr>
      <w:r>
        <w:rPr>
          <w:rFonts w:hint="default"/>
          <w:lang w:eastAsia="zh-CN"/>
        </w:rPr>
        <w:t>采购清洁取暖设备的北京农村地区住户，其中清洁取暖设备需符合达到使用年限且无法正常使用和虽没有达到使用年限经认定具备报废标准。</w:t>
      </w:r>
    </w:p>
    <w:p w14:paraId="2EBC5854">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产品特点：</w:t>
      </w:r>
    </w:p>
    <w:p w14:paraId="61F549BB">
      <w:pPr>
        <w:numPr>
          <w:ilvl w:val="0"/>
          <w:numId w:val="0"/>
        </w:numPr>
        <w:ind w:leftChars="0"/>
        <w:rPr>
          <w:rFonts w:hint="default"/>
          <w:lang w:eastAsia="zh-CN"/>
        </w:rPr>
      </w:pPr>
      <w:r>
        <w:rPr>
          <w:rFonts w:hint="default"/>
          <w:lang w:eastAsia="zh-CN"/>
        </w:rPr>
        <w:t>采取信用的方式为借款人提供信贷资金，贷款期限长，最长可达5年。借款人的年龄最高可达70周岁，同时设立共同借款人，充分满足融资需求。</w:t>
      </w:r>
    </w:p>
    <w:p w14:paraId="6B2B7B9C">
      <w:pPr>
        <w:rPr>
          <w:rFonts w:hint="default"/>
          <w:lang w:eastAsia="zh-CN"/>
        </w:rPr>
      </w:pP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2BF5EE5"/>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2026-02-19T11:29:15Z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B4BF8DD1435C4817953C94E78F7F0FAF_12</vt:lpwstr>
  </property>
</Properties>
</file>