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21125">
      <w:pPr>
        <w:numPr>
          <w:ilvl w:val="0"/>
          <w:numId w:val="0"/>
        </w:numPr>
        <w:ind w:leftChars="0"/>
        <w:rPr>
          <w:rFonts w:hint="eastAsia"/>
          <w:b/>
          <w:bCs/>
          <w:lang w:val="en-US" w:eastAsia="zh-CN"/>
        </w:rPr>
      </w:pPr>
      <w:r>
        <w:rPr>
          <w:rStyle w:val="14"/>
          <w:rFonts w:hint="eastAsia"/>
          <w:color w:val="0000FF"/>
          <w:lang w:val="en-US" w:eastAsia="zh-CN"/>
        </w:rPr>
        <w:t>链接：https://www.bjrcb.com/pc/cn/puhuijinrong/sndgyw/jcgzdk/20190820/14636.shtml</w:t>
      </w:r>
    </w:p>
    <w:p w14:paraId="1E247B72">
      <w:pPr>
        <w:numPr>
          <w:ilvl w:val="0"/>
          <w:numId w:val="0"/>
        </w:numPr>
        <w:ind w:leftChars="0"/>
        <w:rPr>
          <w:rFonts w:hint="eastAsia"/>
          <w:b/>
          <w:bCs/>
          <w:lang w:val="en-US" w:eastAsia="zh-CN"/>
        </w:rPr>
      </w:pPr>
    </w:p>
    <w:p w14:paraId="521D7489">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美丽乡村建设贷款</w:t>
      </w:r>
    </w:p>
    <w:p w14:paraId="7CA5238A">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359EEF91">
      <w:pPr>
        <w:numPr>
          <w:ilvl w:val="0"/>
          <w:numId w:val="0"/>
        </w:numPr>
        <w:ind w:leftChars="0"/>
        <w:rPr>
          <w:rFonts w:hint="default"/>
          <w:lang w:eastAsia="zh-CN"/>
        </w:rPr>
      </w:pPr>
      <w:r>
        <w:rPr>
          <w:rFonts w:hint="default"/>
          <w:lang w:eastAsia="zh-CN"/>
        </w:rPr>
        <w:t>美丽乡村建设贷款是指我行向借款人发放的用于农村地区土地疏解腾退、违法建设治理、农民集中住房建设、村庄改造提升、农民转非安置、基础设施建设、环境整治等用途的贷款。</w:t>
      </w:r>
    </w:p>
    <w:p w14:paraId="6C56F20A">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5D4408BF">
      <w:pPr>
        <w:numPr>
          <w:ilvl w:val="0"/>
          <w:numId w:val="0"/>
        </w:numPr>
        <w:ind w:leftChars="0"/>
        <w:rPr>
          <w:rFonts w:hint="default"/>
          <w:lang w:eastAsia="zh-CN"/>
        </w:rPr>
      </w:pPr>
      <w:r>
        <w:rPr>
          <w:rFonts w:hint="default"/>
          <w:lang w:eastAsia="zh-CN"/>
        </w:rPr>
        <w:t>企业、事业单位法人或其他经济组织，包括项目立项主体或取得授权（委托）的具体实施企业。</w:t>
      </w:r>
    </w:p>
    <w:p w14:paraId="2DCE3FE8">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006CCA44">
      <w:pPr>
        <w:numPr>
          <w:ilvl w:val="0"/>
          <w:numId w:val="0"/>
        </w:numPr>
        <w:ind w:leftChars="0"/>
        <w:rPr>
          <w:rFonts w:hint="default"/>
          <w:lang w:eastAsia="zh-CN"/>
        </w:rPr>
      </w:pPr>
      <w:r>
        <w:rPr>
          <w:rFonts w:hint="default"/>
          <w:lang w:eastAsia="zh-CN"/>
        </w:rPr>
        <w:t>贷款用途：本市农村地区实施的土地疏解腾退、违法建设治理、农民集中住房建设、村庄改造提升、农民转非安置、基础设施建设、环境整治等项目的相关资金需求。</w:t>
      </w:r>
    </w:p>
    <w:p w14:paraId="71FF46D1">
      <w:pPr>
        <w:numPr>
          <w:ilvl w:val="0"/>
          <w:numId w:val="0"/>
        </w:numPr>
        <w:ind w:leftChars="0"/>
        <w:rPr>
          <w:rFonts w:hint="default"/>
          <w:lang w:eastAsia="zh-CN"/>
        </w:rPr>
      </w:pPr>
      <w:r>
        <w:rPr>
          <w:rFonts w:hint="default"/>
          <w:lang w:eastAsia="zh-CN"/>
        </w:rPr>
        <w:t>贷款额度：不超过项目总投资的80%。</w:t>
      </w:r>
    </w:p>
    <w:p w14:paraId="7B12AD1A">
      <w:pPr>
        <w:numPr>
          <w:ilvl w:val="0"/>
          <w:numId w:val="0"/>
        </w:numPr>
        <w:ind w:leftChars="0"/>
        <w:rPr>
          <w:rFonts w:hint="default"/>
          <w:lang w:eastAsia="zh-CN"/>
        </w:rPr>
      </w:pPr>
      <w:r>
        <w:rPr>
          <w:rFonts w:hint="default"/>
          <w:lang w:eastAsia="zh-CN"/>
        </w:rPr>
        <w:t>贷款期限：最长20年。</w:t>
      </w:r>
    </w:p>
    <w:p w14:paraId="500F1F4C">
      <w:pPr>
        <w:numPr>
          <w:ilvl w:val="0"/>
          <w:numId w:val="0"/>
        </w:numPr>
        <w:ind w:leftChars="0"/>
        <w:rPr>
          <w:rFonts w:hint="default"/>
          <w:lang w:eastAsia="zh-CN"/>
        </w:rPr>
      </w:pPr>
      <w:r>
        <w:rPr>
          <w:rFonts w:hint="default"/>
          <w:lang w:eastAsia="zh-CN"/>
        </w:rPr>
        <w:t>担保方式：抵押、质押、保证或组合担保等。</w:t>
      </w:r>
    </w:p>
    <w:p w14:paraId="4B628DC6">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p>
    <w:p w14:paraId="2CE185D6">
      <w:pPr>
        <w:numPr>
          <w:ilvl w:val="0"/>
          <w:numId w:val="0"/>
        </w:numPr>
        <w:ind w:leftChars="0"/>
        <w:rPr>
          <w:rFonts w:hint="default"/>
          <w:lang w:eastAsia="zh-CN"/>
        </w:rPr>
      </w:pPr>
      <w:r>
        <w:rPr>
          <w:rFonts w:hint="default"/>
          <w:lang w:eastAsia="zh-CN"/>
        </w:rPr>
        <w:t>涵盖疏解腾退、违建治理、农民集中住房建设、村庄改造提升、农民转非安置、基础设施建设、环境整治等美丽乡村建设相关用途。</w:t>
      </w:r>
    </w:p>
    <w:p w14:paraId="7B4D7513">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1D84D53"/>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F71725AC71DF4ABDB12C79F3BDEC3B6F_12</vt:lpwstr>
  </property>
</Properties>
</file>