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863608">
      <w:pPr>
        <w:rPr>
          <w:rStyle w:val="14"/>
          <w:rFonts w:hint="default"/>
          <w:color w:val="0000FF"/>
          <w:lang w:val="en-US" w:eastAsia="zh-CN"/>
        </w:rPr>
      </w:pPr>
      <w:r>
        <w:rPr>
          <w:rStyle w:val="14"/>
          <w:rFonts w:hint="eastAsia"/>
          <w:color w:val="0000FF"/>
          <w:lang w:val="en-US" w:eastAsia="zh-CN"/>
        </w:rPr>
        <w:t>链接：</w:t>
      </w:r>
      <w:r>
        <w:rPr>
          <w:rStyle w:val="14"/>
          <w:rFonts w:hint="default"/>
          <w:color w:val="0000FF"/>
          <w:lang w:val="en-US" w:eastAsia="zh-CN"/>
        </w:rPr>
        <w:t>https://www.bjrcb.com/pc/cn/puhuijinrong/sngryw/nsdk/20230915/14654.shtml</w:t>
      </w:r>
    </w:p>
    <w:p w14:paraId="62C8F31D">
      <w:pPr>
        <w:numPr>
          <w:numId w:val="0"/>
        </w:numPr>
        <w:ind w:leftChars="0"/>
        <w:rPr>
          <w:rFonts w:hint="default"/>
          <w:lang w:eastAsia="zh-CN"/>
        </w:rPr>
      </w:pPr>
    </w:p>
    <w:p w14:paraId="7BAA67B9">
      <w:pPr>
        <w:numPr>
          <w:numId w:val="0"/>
        </w:numPr>
        <w:ind w:leftChars="0"/>
        <w:rPr>
          <w:rFonts w:hint="default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>#</w:t>
      </w:r>
      <w:bookmarkStart w:id="0" w:name="_GoBack"/>
      <w:bookmarkEnd w:id="0"/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default"/>
          <w:b/>
          <w:bCs/>
          <w:lang w:eastAsia="zh-CN"/>
        </w:rPr>
        <w:t>农税贷</w:t>
      </w:r>
    </w:p>
    <w:p w14:paraId="2FD74C2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eastAsia"/>
          <w:b/>
          <w:bCs/>
          <w:lang w:val="en-US" w:eastAsia="zh-CN"/>
        </w:rPr>
        <w:t xml:space="preserve">## </w:t>
      </w:r>
      <w:r>
        <w:rPr>
          <w:rFonts w:hint="default"/>
          <w:b/>
          <w:bCs/>
          <w:lang w:eastAsia="zh-CN"/>
        </w:rPr>
        <w:t>产品简介</w:t>
      </w:r>
      <w:r>
        <w:rPr>
          <w:rFonts w:hint="default"/>
          <w:lang w:eastAsia="zh-CN"/>
        </w:rPr>
        <w:t>：</w:t>
      </w:r>
    </w:p>
    <w:p w14:paraId="6ABD003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“农税贷”是本行依托银税互动数据，向依法申报纳税的涉农小微企业、农民专业合作社发放的用于日常经营周转的流动资金贷款，或向其股东发放的个人经营贷款。</w:t>
      </w:r>
    </w:p>
    <w:p w14:paraId="2CA4A506">
      <w:pPr>
        <w:numPr>
          <w:ilvl w:val="0"/>
          <w:numId w:val="0"/>
        </w:numPr>
        <w:ind w:leftChars="0"/>
        <w:rPr>
          <w:rFonts w:hint="default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 xml:space="preserve">## </w:t>
      </w:r>
      <w:r>
        <w:rPr>
          <w:rFonts w:hint="default"/>
          <w:b/>
          <w:bCs/>
          <w:lang w:eastAsia="zh-CN"/>
        </w:rPr>
        <w:t>适用客户：</w:t>
      </w:r>
    </w:p>
    <w:p w14:paraId="1635537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涉农小微企业、农民专业合作社（或股东）。</w:t>
      </w:r>
    </w:p>
    <w:p w14:paraId="5C4F5071">
      <w:pPr>
        <w:numPr>
          <w:ilvl w:val="0"/>
          <w:numId w:val="0"/>
        </w:numPr>
        <w:ind w:leftChars="0"/>
        <w:rPr>
          <w:rFonts w:hint="default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 xml:space="preserve">## </w:t>
      </w:r>
      <w:r>
        <w:rPr>
          <w:rFonts w:hint="default"/>
          <w:b/>
          <w:bCs/>
          <w:lang w:eastAsia="zh-CN"/>
        </w:rPr>
        <w:t>产品特点：</w:t>
      </w:r>
    </w:p>
    <w:p w14:paraId="4AA2653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专门支持依法规范纳税的经营主体。</w:t>
      </w:r>
    </w:p>
    <w:p w14:paraId="709387F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贷款额度最高500万元。</w:t>
      </w:r>
    </w:p>
    <w:p w14:paraId="32C1D88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贷款期限最长3年，可循环使用。</w:t>
      </w:r>
    </w:p>
    <w:p w14:paraId="4B713E7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办理手续简便，业务效率较高。</w:t>
      </w:r>
    </w:p>
    <w:p w14:paraId="22490EE4">
      <w:pPr>
        <w:rPr>
          <w:rFonts w:hint="default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BE0333E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lenovo</dc:creator>
  <cp:lastModifiedBy>吴淑媛</cp:lastModifiedBy>
  <dcterms:modified xsi:type="dcterms:W3CDTF">2026-02-19T11:06:46Z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eyJoZGlkIjoiNDRlNTcxZDBmMjIyOGZjNTA2ZGRhZDhmNjhiM2NhYzYiLCJ1c2VySWQiOiI5MDcyMjk2MTkifQ==</vt:lpwstr>
  </property>
  <property fmtid="{D5CDD505-2E9C-101B-9397-08002B2CF9AE}" pid="6" name="ICV">
    <vt:lpwstr>6D5F4C205FD0445A9E508C6AF788DE4D_12</vt:lpwstr>
  </property>
</Properties>
</file>