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41E6" w:rsidRPr="001041E6" w:rsidRDefault="001041E6" w:rsidP="001041E6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041E6">
        <w:rPr>
          <w:rFonts w:ascii="Arial" w:hAnsi="Arial" w:cs="Arial"/>
          <w:sz w:val="28"/>
          <w:szCs w:val="28"/>
          <w:lang w:val="es-ES"/>
        </w:rPr>
        <w:t>Examen parte modificación individual</w:t>
      </w:r>
    </w:p>
    <w:p w:rsidR="001041E6" w:rsidRPr="001041E6" w:rsidRDefault="001041E6" w:rsidP="001041E6">
      <w:pPr>
        <w:jc w:val="center"/>
        <w:rPr>
          <w:rFonts w:ascii="Arial" w:hAnsi="Arial" w:cs="Arial"/>
          <w:sz w:val="24"/>
          <w:szCs w:val="24"/>
          <w:lang w:val="es-ES"/>
        </w:rPr>
      </w:pPr>
      <w:bookmarkStart w:id="0" w:name="_GoBack"/>
      <w:bookmarkEnd w:id="0"/>
      <w:r w:rsidRPr="001041E6">
        <w:rPr>
          <w:rFonts w:ascii="Arial" w:hAnsi="Arial" w:cs="Arial"/>
          <w:b/>
          <w:bCs/>
          <w:sz w:val="24"/>
          <w:szCs w:val="24"/>
        </w:rPr>
        <w:t>Alumno:</w:t>
      </w:r>
      <w:r w:rsidRPr="001041E6">
        <w:rPr>
          <w:rFonts w:ascii="Arial" w:hAnsi="Arial" w:cs="Arial"/>
          <w:sz w:val="24"/>
          <w:szCs w:val="24"/>
        </w:rPr>
        <w:t xml:space="preserve"> Angelo Campillay</w:t>
      </w:r>
    </w:p>
    <w:p w:rsidR="001041E6" w:rsidRDefault="001041E6">
      <w:pPr>
        <w:rPr>
          <w:lang w:val="es-ES"/>
        </w:rPr>
      </w:pPr>
    </w:p>
    <w:p w:rsidR="001041E6" w:rsidRPr="001041E6" w:rsidRDefault="001041E6">
      <w:pPr>
        <w:rPr>
          <w:rFonts w:ascii="Arial" w:hAnsi="Arial" w:cs="Arial"/>
          <w:sz w:val="24"/>
          <w:szCs w:val="24"/>
          <w:lang w:val="es-ES"/>
        </w:rPr>
      </w:pPr>
      <w:r w:rsidRPr="001041E6">
        <w:rPr>
          <w:rFonts w:ascii="Arial" w:hAnsi="Arial" w:cs="Arial"/>
          <w:b/>
          <w:bCs/>
          <w:sz w:val="24"/>
          <w:szCs w:val="24"/>
        </w:rPr>
        <w:t>S</w:t>
      </w:r>
      <w:r w:rsidRPr="001041E6">
        <w:rPr>
          <w:rFonts w:ascii="Arial" w:hAnsi="Arial" w:cs="Arial"/>
          <w:b/>
          <w:bCs/>
          <w:sz w:val="24"/>
          <w:szCs w:val="24"/>
        </w:rPr>
        <w:t>e solicitó</w:t>
      </w:r>
      <w:r w:rsidRPr="001041E6">
        <w:rPr>
          <w:rFonts w:ascii="Arial" w:hAnsi="Arial" w:cs="Arial"/>
          <w:sz w:val="24"/>
          <w:szCs w:val="24"/>
        </w:rPr>
        <w:t xml:space="preserve"> Agregar documentación con </w:t>
      </w:r>
      <w:proofErr w:type="spellStart"/>
      <w:r w:rsidRPr="001041E6">
        <w:rPr>
          <w:rFonts w:ascii="Arial" w:hAnsi="Arial" w:cs="Arial"/>
          <w:sz w:val="24"/>
          <w:szCs w:val="24"/>
        </w:rPr>
        <w:t>Swagger</w:t>
      </w:r>
      <w:proofErr w:type="spellEnd"/>
      <w:r w:rsidRPr="001041E6">
        <w:rPr>
          <w:rFonts w:ascii="Arial" w:hAnsi="Arial" w:cs="Arial"/>
          <w:sz w:val="24"/>
          <w:szCs w:val="24"/>
        </w:rPr>
        <w:t xml:space="preserve"> (anotaciones </w:t>
      </w:r>
      <w:r w:rsidRPr="001041E6">
        <w:rPr>
          <w:rStyle w:val="CdigoHTML"/>
          <w:rFonts w:ascii="Arial" w:eastAsiaTheme="minorHAnsi" w:hAnsi="Arial" w:cs="Arial"/>
          <w:sz w:val="24"/>
          <w:szCs w:val="24"/>
        </w:rPr>
        <w:t>@</w:t>
      </w:r>
      <w:proofErr w:type="spellStart"/>
      <w:r w:rsidRPr="001041E6">
        <w:rPr>
          <w:rStyle w:val="CdigoHTML"/>
          <w:rFonts w:ascii="Arial" w:eastAsiaTheme="minorHAnsi" w:hAnsi="Arial" w:cs="Arial"/>
          <w:sz w:val="24"/>
          <w:szCs w:val="24"/>
        </w:rPr>
        <w:t>ApiResponse</w:t>
      </w:r>
      <w:proofErr w:type="spellEnd"/>
      <w:r w:rsidRPr="001041E6">
        <w:rPr>
          <w:rFonts w:ascii="Arial" w:hAnsi="Arial" w:cs="Arial"/>
          <w:sz w:val="24"/>
          <w:szCs w:val="24"/>
        </w:rPr>
        <w:t xml:space="preserve">) para detallar las respuestas HTTP 200 y 404 de un </w:t>
      </w:r>
      <w:proofErr w:type="spellStart"/>
      <w:r w:rsidRPr="001041E6">
        <w:rPr>
          <w:rFonts w:ascii="Arial" w:hAnsi="Arial" w:cs="Arial"/>
          <w:sz w:val="24"/>
          <w:szCs w:val="24"/>
        </w:rPr>
        <w:t>endpoint</w:t>
      </w:r>
      <w:proofErr w:type="spellEnd"/>
      <w:r w:rsidRPr="001041E6">
        <w:rPr>
          <w:rFonts w:ascii="Arial" w:hAnsi="Arial" w:cs="Arial"/>
          <w:sz w:val="24"/>
          <w:szCs w:val="24"/>
        </w:rPr>
        <w:t xml:space="preserve"> ya existente en el proyecto.</w:t>
      </w:r>
    </w:p>
    <w:p w:rsidR="001041E6" w:rsidRPr="001041E6" w:rsidRDefault="001041E6" w:rsidP="001041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1041E6">
        <w:rPr>
          <w:rFonts w:ascii="Arial" w:eastAsia="Times New Roman" w:hAnsi="Arial" w:cs="Arial"/>
          <w:sz w:val="24"/>
          <w:szCs w:val="24"/>
          <w:lang w:eastAsia="es-CL"/>
        </w:rPr>
        <w:t xml:space="preserve">Elegí trabajar sobre el </w:t>
      </w:r>
      <w:proofErr w:type="spellStart"/>
      <w:r w:rsidRPr="001041E6">
        <w:rPr>
          <w:rFonts w:ascii="Arial" w:eastAsia="Times New Roman" w:hAnsi="Arial" w:cs="Arial"/>
          <w:sz w:val="24"/>
          <w:szCs w:val="24"/>
          <w:lang w:eastAsia="es-CL"/>
        </w:rPr>
        <w:t>endpoint</w:t>
      </w:r>
      <w:proofErr w:type="spellEnd"/>
      <w:r w:rsidRPr="001041E6">
        <w:rPr>
          <w:rFonts w:ascii="Arial" w:eastAsia="Times New Roman" w:hAnsi="Arial" w:cs="Arial"/>
          <w:sz w:val="24"/>
          <w:szCs w:val="24"/>
          <w:lang w:eastAsia="es-CL"/>
        </w:rPr>
        <w:t xml:space="preserve"> de </w:t>
      </w:r>
      <w:r w:rsidRPr="001041E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Buscar usuario por ID</w:t>
      </w:r>
      <w:r w:rsidRPr="001041E6">
        <w:rPr>
          <w:rFonts w:ascii="Arial" w:eastAsia="Times New Roman" w:hAnsi="Arial" w:cs="Arial"/>
          <w:sz w:val="24"/>
          <w:szCs w:val="24"/>
          <w:lang w:eastAsia="es-CL"/>
        </w:rPr>
        <w:t xml:space="preserve"> (GET /api/v1/usuarios/{id}).</w:t>
      </w:r>
    </w:p>
    <w:p w:rsidR="001041E6" w:rsidRPr="001041E6" w:rsidRDefault="001041E6" w:rsidP="001041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1041E6">
        <w:rPr>
          <w:rFonts w:ascii="Arial" w:eastAsia="Times New Roman" w:hAnsi="Arial" w:cs="Arial"/>
          <w:sz w:val="24"/>
          <w:szCs w:val="24"/>
          <w:lang w:eastAsia="es-CL"/>
        </w:rPr>
        <w:t>Para cumplir el requerimiento, en el archivo UsuarioController.java agregué el siguiente bloque de código justo arriba del método para definir los mensajes de respuesta:</w:t>
      </w:r>
    </w:p>
    <w:p w:rsidR="001041E6" w:rsidRPr="001041E6" w:rsidRDefault="001041E6" w:rsidP="001041E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1041E6" w:rsidRPr="001041E6" w:rsidRDefault="001041E6">
      <w:pPr>
        <w:rPr>
          <w:rFonts w:ascii="Arial" w:hAnsi="Arial" w:cs="Arial"/>
          <w:sz w:val="24"/>
          <w:szCs w:val="24"/>
          <w:lang w:val="es-ES"/>
        </w:rPr>
      </w:pPr>
    </w:p>
    <w:p w:rsidR="001041E6" w:rsidRPr="001041E6" w:rsidRDefault="001041E6">
      <w:pPr>
        <w:rPr>
          <w:rFonts w:ascii="Arial" w:hAnsi="Arial" w:cs="Arial"/>
          <w:sz w:val="24"/>
          <w:szCs w:val="24"/>
          <w:lang w:val="es-ES"/>
        </w:rPr>
      </w:pPr>
      <w:r w:rsidRPr="001041E6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236579D5" wp14:editId="6106B7BE">
            <wp:extent cx="5612130" cy="9671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1E6" w:rsidRPr="001041E6" w:rsidRDefault="001041E6" w:rsidP="001041E6">
      <w:pPr>
        <w:pStyle w:val="NormalWeb"/>
        <w:rPr>
          <w:rFonts w:ascii="Arial" w:hAnsi="Arial" w:cs="Arial"/>
        </w:rPr>
      </w:pPr>
      <w:r w:rsidRPr="001041E6">
        <w:rPr>
          <w:rFonts w:ascii="Arial" w:hAnsi="Arial" w:cs="Arial"/>
        </w:rPr>
        <w:t>Una vez guardado el código, recompilé el microservicio y reinicié los contenedores de Docker para aplicar los cambios en el sistema.</w:t>
      </w:r>
    </w:p>
    <w:p w:rsidR="001041E6" w:rsidRPr="001041E6" w:rsidRDefault="001041E6" w:rsidP="001041E6">
      <w:pPr>
        <w:pStyle w:val="NormalWeb"/>
        <w:rPr>
          <w:rFonts w:ascii="Arial" w:hAnsi="Arial" w:cs="Arial"/>
          <w:b/>
          <w:bCs/>
        </w:rPr>
      </w:pPr>
    </w:p>
    <w:p w:rsidR="001041E6" w:rsidRPr="001041E6" w:rsidRDefault="001041E6" w:rsidP="001041E6">
      <w:pPr>
        <w:pStyle w:val="NormalWeb"/>
        <w:rPr>
          <w:rFonts w:ascii="Arial" w:hAnsi="Arial" w:cs="Arial"/>
        </w:rPr>
      </w:pPr>
      <w:r w:rsidRPr="001041E6">
        <w:rPr>
          <w:rFonts w:ascii="Arial" w:hAnsi="Arial" w:cs="Arial"/>
        </w:rPr>
        <w:t xml:space="preserve">A continuación, se adjuntan las capturas de pantalla de la interfaz de </w:t>
      </w:r>
      <w:proofErr w:type="spellStart"/>
      <w:r w:rsidRPr="001041E6">
        <w:rPr>
          <w:rFonts w:ascii="Arial" w:hAnsi="Arial" w:cs="Arial"/>
        </w:rPr>
        <w:t>Swagger</w:t>
      </w:r>
      <w:proofErr w:type="spellEnd"/>
      <w:r w:rsidRPr="001041E6">
        <w:rPr>
          <w:rFonts w:ascii="Arial" w:hAnsi="Arial" w:cs="Arial"/>
        </w:rPr>
        <w:t xml:space="preserve"> UI, donde se comprueba que los mensajes de estado 200 y 404 se muestran correctamente en el </w:t>
      </w:r>
      <w:proofErr w:type="spellStart"/>
      <w:r w:rsidRPr="001041E6">
        <w:rPr>
          <w:rFonts w:ascii="Arial" w:hAnsi="Arial" w:cs="Arial"/>
        </w:rPr>
        <w:t>endpoint</w:t>
      </w:r>
      <w:proofErr w:type="spellEnd"/>
      <w:r w:rsidRPr="001041E6">
        <w:rPr>
          <w:rFonts w:ascii="Arial" w:hAnsi="Arial" w:cs="Arial"/>
        </w:rPr>
        <w:t xml:space="preserve"> modificado:</w:t>
      </w:r>
    </w:p>
    <w:p w:rsidR="001041E6" w:rsidRPr="001041E6" w:rsidRDefault="001041E6">
      <w:pPr>
        <w:rPr>
          <w:rFonts w:ascii="Arial" w:hAnsi="Arial" w:cs="Arial"/>
          <w:sz w:val="24"/>
          <w:szCs w:val="24"/>
          <w:lang w:val="es-ES"/>
        </w:rPr>
      </w:pPr>
    </w:p>
    <w:p w:rsidR="001041E6" w:rsidRDefault="001041E6">
      <w:pPr>
        <w:rPr>
          <w:lang w:val="es-ES"/>
        </w:rPr>
      </w:pPr>
      <w:r w:rsidRPr="001041E6">
        <w:rPr>
          <w:lang w:val="es-ES"/>
        </w:rPr>
        <w:lastRenderedPageBreak/>
        <w:drawing>
          <wp:inline distT="0" distB="0" distL="0" distR="0" wp14:anchorId="7915FE0A" wp14:editId="3758A748">
            <wp:extent cx="5612130" cy="22250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1E6" w:rsidRDefault="001041E6">
      <w:pPr>
        <w:rPr>
          <w:lang w:val="es-ES"/>
        </w:rPr>
      </w:pPr>
    </w:p>
    <w:p w:rsidR="001041E6" w:rsidRPr="001041E6" w:rsidRDefault="001041E6">
      <w:pPr>
        <w:rPr>
          <w:lang w:val="es-ES"/>
        </w:rPr>
      </w:pPr>
      <w:r w:rsidRPr="001041E6">
        <w:rPr>
          <w:lang w:val="es-ES"/>
        </w:rPr>
        <w:drawing>
          <wp:inline distT="0" distB="0" distL="0" distR="0" wp14:anchorId="7BB2A491" wp14:editId="36D8A053">
            <wp:extent cx="5612130" cy="162496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1E6" w:rsidRPr="001041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E6"/>
    <w:rsid w:val="0010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3880"/>
  <w15:chartTrackingRefBased/>
  <w15:docId w15:val="{A66D5C95-0748-41B0-A705-DF6A7293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1041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g-tns-c773520913-61">
    <w:name w:val="ng-tns-c773520913-61"/>
    <w:basedOn w:val="Fuentedeprrafopredeter"/>
    <w:rsid w:val="00104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23</dc:creator>
  <cp:keywords/>
  <dc:description/>
  <cp:lastModifiedBy>Angel 23</cp:lastModifiedBy>
  <cp:revision>1</cp:revision>
  <dcterms:created xsi:type="dcterms:W3CDTF">2026-07-10T03:00:00Z</dcterms:created>
  <dcterms:modified xsi:type="dcterms:W3CDTF">2026-07-10T03:08:00Z</dcterms:modified>
</cp:coreProperties>
</file>