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Diabetes mellitus (DM) constitutes a burgeoning public health challenge within the United States. Statistical estimates reveal that </w:t>
      </w:r>
      <w:proofErr w:type="gramStart"/>
      <w:r w:rsidRPr="00934C99">
        <w:rPr>
          <w:rFonts w:asciiTheme="majorBidi" w:hAnsiTheme="majorBidi" w:cstheme="majorBidi"/>
          <w:color w:val="333333"/>
        </w:rPr>
        <w:t>9.3% of the U.S. population, equivalent to 29.1 million individuals, is afflicted by DM</w:t>
      </w:r>
      <w:proofErr w:type="gramEnd"/>
      <w:r w:rsidRPr="00934C99">
        <w:rPr>
          <w:rFonts w:asciiTheme="majorBidi" w:hAnsiTheme="majorBidi" w:cstheme="majorBidi"/>
          <w:color w:val="333333"/>
        </w:rPr>
        <w:t>,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 xml:space="preserve">to address these factors and diminish 30-day readmissions </w:t>
      </w:r>
      <w:proofErr w:type="gramStart"/>
      <w:r w:rsidRPr="00934C99">
        <w:rPr>
          <w:rFonts w:asciiTheme="majorBidi" w:hAnsiTheme="majorBidi" w:cstheme="majorBidi"/>
          <w:color w:val="333333"/>
        </w:rPr>
        <w:t>are not widely formulated or implemented</w:t>
      </w:r>
      <w:proofErr w:type="gramEnd"/>
      <w:r w:rsidRPr="00934C99">
        <w:rPr>
          <w:rFonts w:asciiTheme="majorBidi" w:hAnsiTheme="majorBidi" w:cstheme="majorBidi"/>
          <w:color w:val="333333"/>
        </w:rPr>
        <w:t>.</w:t>
      </w:r>
    </w:p>
    <w:p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Fowler M. Microvascular and </w:t>
      </w:r>
      <w:proofErr w:type="spellStart"/>
      <w:r w:rsidRPr="00934C99">
        <w:rPr>
          <w:rFonts w:asciiTheme="majorBidi" w:hAnsiTheme="majorBidi" w:cstheme="majorBidi"/>
          <w:color w:val="333333"/>
        </w:rPr>
        <w:t>macrovascular</w:t>
      </w:r>
      <w:proofErr w:type="spellEnd"/>
      <w:r w:rsidRPr="00934C99">
        <w:rPr>
          <w:rFonts w:asciiTheme="majorBidi" w:hAnsiTheme="majorBidi" w:cstheme="majorBidi"/>
          <w:color w:val="333333"/>
        </w:rPr>
        <w:t xml:space="preserve"> complications of DM.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DM. 2008</w:t>
      </w:r>
      <w:proofErr w:type="gramStart"/>
      <w:r w:rsidRPr="00934C99">
        <w:rPr>
          <w:rFonts w:asciiTheme="majorBidi" w:hAnsiTheme="majorBidi" w:cstheme="majorBidi"/>
          <w:color w:val="333333"/>
        </w:rPr>
        <w:t>;26</w:t>
      </w:r>
      <w:proofErr w:type="gramEnd"/>
      <w:r w:rsidRPr="00934C99">
        <w:rPr>
          <w:rFonts w:asciiTheme="majorBidi" w:hAnsiTheme="majorBidi" w:cstheme="majorBidi"/>
          <w:color w:val="333333"/>
        </w:rPr>
        <w:t>(2):77–82.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proofErr w:type="spellStart"/>
      <w:r w:rsidRPr="00934C99">
        <w:rPr>
          <w:rFonts w:asciiTheme="majorBidi" w:hAnsiTheme="majorBidi" w:cstheme="majorBidi"/>
          <w:color w:val="333333"/>
        </w:rPr>
        <w:t>Umpierrez</w:t>
      </w:r>
      <w:proofErr w:type="spellEnd"/>
      <w:r w:rsidRPr="00934C99">
        <w:rPr>
          <w:rFonts w:asciiTheme="majorBidi" w:hAnsiTheme="majorBidi" w:cstheme="majorBidi"/>
          <w:color w:val="333333"/>
        </w:rPr>
        <w:t xml:space="preserve"> GE, et al. Hyperglycemia: an independent marker of in-hospital mortality in patients with undiagnosed DM. J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Endocrinol</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Metab</w:t>
      </w:r>
      <w:proofErr w:type="spellEnd"/>
      <w:r w:rsidRPr="00934C99">
        <w:rPr>
          <w:rFonts w:asciiTheme="majorBidi" w:hAnsiTheme="majorBidi" w:cstheme="majorBidi"/>
          <w:color w:val="333333"/>
        </w:rPr>
        <w:t>. 2002</w:t>
      </w:r>
      <w:proofErr w:type="gramStart"/>
      <w:r w:rsidRPr="00934C99">
        <w:rPr>
          <w:rFonts w:asciiTheme="majorBidi" w:hAnsiTheme="majorBidi" w:cstheme="majorBidi"/>
          <w:color w:val="333333"/>
        </w:rPr>
        <w:t>;87</w:t>
      </w:r>
      <w:proofErr w:type="gramEnd"/>
      <w:r w:rsidRPr="00934C99">
        <w:rPr>
          <w:rFonts w:asciiTheme="majorBidi" w:hAnsiTheme="majorBidi" w:cstheme="majorBidi"/>
          <w:color w:val="333333"/>
        </w:rPr>
        <w:t>(3):978–82.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Kocher RP, </w:t>
      </w:r>
      <w:proofErr w:type="spellStart"/>
      <w:r w:rsidRPr="00934C99">
        <w:rPr>
          <w:rFonts w:asciiTheme="majorBidi" w:hAnsiTheme="majorBidi" w:cstheme="majorBidi"/>
          <w:color w:val="333333"/>
        </w:rPr>
        <w:t>Adashi</w:t>
      </w:r>
      <w:proofErr w:type="spellEnd"/>
      <w:r w:rsidRPr="00934C99">
        <w:rPr>
          <w:rFonts w:asciiTheme="majorBidi" w:hAnsiTheme="majorBidi" w:cstheme="majorBidi"/>
          <w:color w:val="333333"/>
        </w:rPr>
        <w:t xml:space="preserve"> EY. Hospital readmissions and the affordable care act: paying for coordinated quality care. JAMA. 2011</w:t>
      </w:r>
      <w:proofErr w:type="gramStart"/>
      <w:r w:rsidRPr="00934C99">
        <w:rPr>
          <w:rFonts w:asciiTheme="majorBidi" w:hAnsiTheme="majorBidi" w:cstheme="majorBidi"/>
          <w:color w:val="333333"/>
        </w:rPr>
        <w:t>;306</w:t>
      </w:r>
      <w:proofErr w:type="gramEnd"/>
      <w:r w:rsidRPr="00934C99">
        <w:rPr>
          <w:rFonts w:asciiTheme="majorBidi" w:hAnsiTheme="majorBidi" w:cstheme="majorBidi"/>
          <w:color w:val="333333"/>
        </w:rPr>
        <w:t>(16):1794–5.</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Rubin DJ. Hospital readmission of patients with DM. </w:t>
      </w:r>
      <w:proofErr w:type="spellStart"/>
      <w:r w:rsidRPr="00934C99">
        <w:rPr>
          <w:rFonts w:asciiTheme="majorBidi" w:hAnsiTheme="majorBidi" w:cstheme="majorBidi"/>
          <w:color w:val="333333"/>
        </w:rPr>
        <w:t>Curr</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Diab</w:t>
      </w:r>
      <w:proofErr w:type="spellEnd"/>
      <w:r w:rsidRPr="00934C99">
        <w:rPr>
          <w:rFonts w:asciiTheme="majorBidi" w:hAnsiTheme="majorBidi" w:cstheme="majorBidi"/>
          <w:color w:val="333333"/>
        </w:rPr>
        <w:t xml:space="preserve"> Rep. 2015</w:t>
      </w:r>
      <w:proofErr w:type="gramStart"/>
      <w:r w:rsidRPr="00934C99">
        <w:rPr>
          <w:rFonts w:asciiTheme="majorBidi" w:hAnsiTheme="majorBidi" w:cstheme="majorBidi"/>
          <w:color w:val="333333"/>
        </w:rPr>
        <w:t>;15</w:t>
      </w:r>
      <w:proofErr w:type="gramEnd"/>
      <w:r w:rsidRPr="00934C99">
        <w:rPr>
          <w:rFonts w:asciiTheme="majorBidi" w:hAnsiTheme="majorBidi" w:cstheme="majorBidi"/>
          <w:color w:val="333333"/>
        </w:rPr>
        <w:t>(4):17.</w:t>
      </w:r>
    </w:p>
    <w:p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Kim H, et al. Scheduled and unscheduled hospital readmissions among patients with DM. Am J </w:t>
      </w:r>
      <w:proofErr w:type="spellStart"/>
      <w:r w:rsidRPr="00934C99">
        <w:rPr>
          <w:rFonts w:asciiTheme="majorBidi" w:hAnsiTheme="majorBidi" w:cstheme="majorBidi"/>
          <w:color w:val="333333"/>
        </w:rPr>
        <w:t>Manag</w:t>
      </w:r>
      <w:proofErr w:type="spellEnd"/>
      <w:r w:rsidRPr="00934C99">
        <w:rPr>
          <w:rFonts w:asciiTheme="majorBidi" w:hAnsiTheme="majorBidi" w:cstheme="majorBidi"/>
          <w:color w:val="333333"/>
        </w:rPr>
        <w:t xml:space="preserve"> Care. 2010</w:t>
      </w:r>
      <w:proofErr w:type="gramStart"/>
      <w:r w:rsidRPr="00934C99">
        <w:rPr>
          <w:rFonts w:asciiTheme="majorBidi" w:hAnsiTheme="majorBidi" w:cstheme="majorBidi"/>
          <w:color w:val="333333"/>
        </w:rPr>
        <w:t>;16</w:t>
      </w:r>
      <w:proofErr w:type="gramEnd"/>
      <w:r w:rsidRPr="00934C99">
        <w:rPr>
          <w:rFonts w:asciiTheme="majorBidi" w:hAnsiTheme="majorBidi" w:cstheme="majorBidi"/>
          <w:color w:val="333333"/>
        </w:rPr>
        <w:t>(10):760–7.</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Robbins JM, Webb DA. Diagnosing DM and preventing </w:t>
      </w:r>
      <w:proofErr w:type="spellStart"/>
      <w:r w:rsidRPr="00934C99">
        <w:rPr>
          <w:rFonts w:asciiTheme="majorBidi" w:hAnsiTheme="majorBidi" w:cstheme="majorBidi"/>
          <w:color w:val="333333"/>
        </w:rPr>
        <w:t>rehospitalizations</w:t>
      </w:r>
      <w:proofErr w:type="spellEnd"/>
      <w:r w:rsidRPr="00934C99">
        <w:rPr>
          <w:rFonts w:asciiTheme="majorBidi" w:hAnsiTheme="majorBidi" w:cstheme="majorBidi"/>
          <w:color w:val="333333"/>
        </w:rPr>
        <w:t>: the urban DM study. Med Care. 2006</w:t>
      </w:r>
      <w:proofErr w:type="gramStart"/>
      <w:r w:rsidRPr="00934C99">
        <w:rPr>
          <w:rFonts w:asciiTheme="majorBidi" w:hAnsiTheme="majorBidi" w:cstheme="majorBidi"/>
          <w:color w:val="333333"/>
        </w:rPr>
        <w:t>;44</w:t>
      </w:r>
      <w:proofErr w:type="gramEnd"/>
      <w:r w:rsidRPr="00934C99">
        <w:rPr>
          <w:rFonts w:asciiTheme="majorBidi" w:hAnsiTheme="majorBidi" w:cstheme="majorBidi"/>
          <w:color w:val="333333"/>
        </w:rPr>
        <w:t>(3):292–6.</w:t>
      </w:r>
    </w:p>
    <w:p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xml:space="preserve">” dataset. Therefore, in order to perform a literature survey we selected the following we searched the title of the paper on Scopus, </w:t>
      </w:r>
      <w:proofErr w:type="gramStart"/>
      <w:r>
        <w:rPr>
          <w:rFonts w:asciiTheme="majorBidi" w:hAnsiTheme="majorBidi" w:cstheme="majorBidi"/>
          <w:color w:val="333333"/>
        </w:rPr>
        <w:t>then</w:t>
      </w:r>
      <w:proofErr w:type="gramEnd"/>
      <w:r>
        <w:rPr>
          <w:rFonts w:asciiTheme="majorBidi" w:hAnsiTheme="majorBidi" w:cstheme="majorBidi"/>
          <w:color w:val="333333"/>
        </w:rPr>
        <w:t xml:space="preserve"> sorted all the papers that was citing the original paper by the number of citations. From these results, we selected the top </w:t>
      </w:r>
      <w:proofErr w:type="gramStart"/>
      <w:r>
        <w:rPr>
          <w:rFonts w:asciiTheme="majorBidi" w:hAnsiTheme="majorBidi" w:cstheme="majorBidi"/>
          <w:color w:val="333333"/>
        </w:rPr>
        <w:t>3</w:t>
      </w:r>
      <w:proofErr w:type="gramEnd"/>
      <w:r>
        <w:rPr>
          <w:rFonts w:asciiTheme="majorBidi" w:hAnsiTheme="majorBidi" w:cstheme="majorBidi"/>
          <w:color w:val="333333"/>
        </w:rPr>
        <w:t xml:space="preserve"> cited papers including the original paper and reviewed them herein.</w:t>
      </w:r>
      <w:r w:rsidR="001C5324">
        <w:rPr>
          <w:rFonts w:asciiTheme="majorBidi" w:hAnsiTheme="majorBidi" w:cstheme="majorBidi"/>
          <w:color w:val="333333"/>
        </w:rPr>
        <w:t xml:space="preserve"> The literature review </w:t>
      </w:r>
      <w:proofErr w:type="gramStart"/>
      <w:r w:rsidR="001C5324">
        <w:rPr>
          <w:rFonts w:asciiTheme="majorBidi" w:hAnsiTheme="majorBidi" w:cstheme="majorBidi"/>
          <w:color w:val="333333"/>
        </w:rPr>
        <w:t>is structured</w:t>
      </w:r>
      <w:proofErr w:type="gramEnd"/>
      <w:r w:rsidR="001C5324">
        <w:rPr>
          <w:rFonts w:asciiTheme="majorBidi" w:hAnsiTheme="majorBidi" w:cstheme="majorBidi"/>
          <w:color w:val="333333"/>
        </w:rPr>
        <w:t xml:space="preserve"> in paragraphs, each discuss a different step in the analyses made in the corresponding papers.</w:t>
      </w: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abovementioned dataset, </w:t>
      </w:r>
      <w:proofErr w:type="gramStart"/>
      <w:r>
        <w:rPr>
          <w:rFonts w:asciiTheme="majorBidi" w:hAnsiTheme="majorBidi" w:cstheme="majorBidi"/>
          <w:color w:val="333333"/>
        </w:rPr>
        <w:t>were an</w:t>
      </w:r>
      <w:r w:rsidR="001C5324">
        <w:rPr>
          <w:rFonts w:asciiTheme="majorBidi" w:hAnsiTheme="majorBidi" w:cstheme="majorBidi"/>
          <w:color w:val="333333"/>
        </w:rPr>
        <w:t>alyzed</w:t>
      </w:r>
      <w:proofErr w:type="gramEnd"/>
      <w:r w:rsidR="001C5324">
        <w:rPr>
          <w:rFonts w:asciiTheme="majorBidi" w:hAnsiTheme="majorBidi" w:cstheme="majorBidi"/>
          <w:color w:val="333333"/>
        </w:rPr>
        <w:t xml:space="preserve">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w:t>
      </w:r>
      <w:proofErr w:type="gramStart"/>
      <w:r w:rsidR="001C5324">
        <w:rPr>
          <w:rFonts w:asciiTheme="majorBidi" w:hAnsiTheme="majorBidi" w:cstheme="majorBidi"/>
          <w:color w:val="333333"/>
        </w:rPr>
        <w:t>It</w:t>
      </w:r>
      <w:proofErr w:type="gramEnd"/>
      <w:r w:rsidR="001C5324">
        <w:rPr>
          <w:rFonts w:asciiTheme="majorBidi" w:hAnsiTheme="majorBidi" w:cstheme="majorBidi"/>
          <w:color w:val="333333"/>
        </w:rPr>
        <w:t xml:space="preserve">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t>
      </w:r>
      <w:proofErr w:type="gramStart"/>
      <w:r w:rsidR="001C5324">
        <w:rPr>
          <w:rFonts w:asciiTheme="majorBidi" w:hAnsiTheme="majorBidi" w:cstheme="majorBidi"/>
          <w:color w:val="333333"/>
        </w:rPr>
        <w:t>was entered</w:t>
      </w:r>
      <w:proofErr w:type="gramEnd"/>
      <w:r w:rsidR="001C5324">
        <w:rPr>
          <w:rFonts w:asciiTheme="majorBidi" w:hAnsiTheme="majorBidi" w:cstheme="majorBidi"/>
          <w:color w:val="333333"/>
        </w:rPr>
        <w:t xml:space="preserve"> to the system as a diagnosis. (3) The length of stay was at least 1 day and at most 14 days. (4) </w:t>
      </w:r>
      <w:r w:rsidR="001C5324" w:rsidRPr="001C5324">
        <w:rPr>
          <w:rFonts w:asciiTheme="majorBidi" w:hAnsiTheme="majorBidi" w:cstheme="majorBidi"/>
          <w:color w:val="333333"/>
        </w:rPr>
        <w:t xml:space="preserve">Laboratory tests </w:t>
      </w:r>
      <w:proofErr w:type="gramStart"/>
      <w:r w:rsidR="001C5324" w:rsidRPr="001C5324">
        <w:rPr>
          <w:rFonts w:asciiTheme="majorBidi" w:hAnsiTheme="majorBidi" w:cstheme="majorBidi"/>
          <w:color w:val="333333"/>
        </w:rPr>
        <w:t>were performed</w:t>
      </w:r>
      <w:proofErr w:type="gramEnd"/>
      <w:r w:rsidR="001C5324" w:rsidRPr="001C5324">
        <w:rPr>
          <w:rFonts w:asciiTheme="majorBidi" w:hAnsiTheme="majorBidi" w:cstheme="majorBidi"/>
          <w:color w:val="333333"/>
        </w:rPr>
        <w:t xml:space="preserve">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 xml:space="preserve">Medications </w:t>
      </w:r>
      <w:proofErr w:type="gramStart"/>
      <w:r w:rsidR="001C5324" w:rsidRPr="001C5324">
        <w:rPr>
          <w:rFonts w:asciiTheme="majorBidi" w:hAnsiTheme="majorBidi" w:cstheme="majorBidi"/>
          <w:color w:val="333333"/>
        </w:rPr>
        <w:t>were administered</w:t>
      </w:r>
      <w:proofErr w:type="gramEnd"/>
      <w:r w:rsidR="001C5324" w:rsidRPr="001C5324">
        <w:rPr>
          <w:rFonts w:asciiTheme="majorBidi" w:hAnsiTheme="majorBidi" w:cstheme="majorBidi"/>
          <w:color w:val="333333"/>
        </w:rPr>
        <w:t xml:space="preserve">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 xml:space="preserve">duplicated rows </w:t>
      </w:r>
      <w:proofErr w:type="gramStart"/>
      <w:r w:rsidR="001C6079">
        <w:rPr>
          <w:rFonts w:asciiTheme="majorBidi" w:hAnsiTheme="majorBidi" w:cstheme="majorBidi"/>
          <w:color w:val="333333"/>
        </w:rPr>
        <w:t>were removed</w:t>
      </w:r>
      <w:proofErr w:type="gramEnd"/>
      <w:r w:rsidR="001C6079">
        <w:rPr>
          <w:rFonts w:asciiTheme="majorBidi" w:hAnsiTheme="majorBidi" w:cstheme="majorBidi"/>
          <w:color w:val="333333"/>
        </w:rPr>
        <w:t xml:space="preserve"> based on multiple inpatient visits. Instead, the first encounter per patient </w:t>
      </w:r>
      <w:proofErr w:type="gramStart"/>
      <w:r w:rsidR="001C6079">
        <w:rPr>
          <w:rFonts w:asciiTheme="majorBidi" w:hAnsiTheme="majorBidi" w:cstheme="majorBidi"/>
          <w:color w:val="333333"/>
        </w:rPr>
        <w:t>was selected</w:t>
      </w:r>
      <w:proofErr w:type="gramEnd"/>
      <w:r w:rsidR="001C6079">
        <w:rPr>
          <w:rFonts w:asciiTheme="majorBidi" w:hAnsiTheme="majorBidi" w:cstheme="majorBidi"/>
          <w:color w:val="333333"/>
        </w:rPr>
        <w:t xml:space="preserve"> and the others removed. In this paper, patients that was discharged to hospice or the encounter was resulted in patient death were removed. Overall, the data contain 69,984 encounters for the final analysis.</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In the original paper, the features ‘Weight’, ‘Medical Specialty’ and ‘Payer Code’ were removed based on the high percentage of missing values, and their unlikeliness to be important for the prediction of the label. In all the papers, the label </w:t>
      </w:r>
      <w:proofErr w:type="gramStart"/>
      <w:r>
        <w:rPr>
          <w:rFonts w:asciiTheme="majorBidi" w:hAnsiTheme="majorBidi" w:cstheme="majorBidi"/>
          <w:color w:val="333333"/>
        </w:rPr>
        <w:t>was modified</w:t>
      </w:r>
      <w:proofErr w:type="gramEnd"/>
      <w:r>
        <w:rPr>
          <w:rFonts w:asciiTheme="majorBidi" w:hAnsiTheme="majorBidi" w:cstheme="majorBidi"/>
          <w:color w:val="333333"/>
        </w:rPr>
        <w:t xml:space="preserve"> to be binary with the values ‘readmitted &lt; 30 days’ and ‘otherwise’. A new feature was created in the original paper and it included </w:t>
      </w:r>
      <w:proofErr w:type="gramStart"/>
      <w:r>
        <w:rPr>
          <w:rFonts w:asciiTheme="majorBidi" w:hAnsiTheme="majorBidi" w:cstheme="majorBidi"/>
          <w:color w:val="333333"/>
        </w:rPr>
        <w:t>4</w:t>
      </w:r>
      <w:proofErr w:type="gramEnd"/>
      <w:r>
        <w:rPr>
          <w:rFonts w:asciiTheme="majorBidi" w:hAnsiTheme="majorBidi" w:cstheme="majorBidi"/>
          <w:color w:val="333333"/>
        </w:rPr>
        <w:t xml:space="preserve">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w:t>
      </w:r>
      <w:proofErr w:type="gramStart"/>
      <w:r w:rsidR="00F6446D">
        <w:rPr>
          <w:rFonts w:asciiTheme="majorBidi" w:hAnsiTheme="majorBidi" w:cstheme="majorBidi"/>
          <w:color w:val="333333"/>
        </w:rPr>
        <w:t>occasions</w:t>
      </w:r>
      <w:proofErr w:type="gramEnd"/>
      <w:r w:rsidR="00F6446D">
        <w:rPr>
          <w:rFonts w:asciiTheme="majorBidi" w:hAnsiTheme="majorBidi" w:cstheme="majorBidi"/>
          <w:color w:val="333333"/>
        </w:rPr>
        <w:t xml:space="preserve"> new features were introduced including: ‘</w:t>
      </w:r>
      <w:proofErr w:type="spellStart"/>
      <w:r w:rsidR="00F6446D">
        <w:rPr>
          <w:rFonts w:asciiTheme="majorBidi" w:hAnsiTheme="majorBidi" w:cstheme="majorBidi"/>
          <w:color w:val="333333"/>
        </w:rPr>
        <w:t>gender_male</w:t>
      </w:r>
      <w:proofErr w:type="spellEnd"/>
      <w:r w:rsidR="00F6446D">
        <w:rPr>
          <w:rFonts w:asciiTheme="majorBidi" w:hAnsiTheme="majorBidi" w:cstheme="majorBidi"/>
          <w:color w:val="333333"/>
        </w:rPr>
        <w:t>’, for male or not. ‘</w:t>
      </w:r>
      <w:proofErr w:type="spellStart"/>
      <w:r w:rsidR="00F6446D">
        <w:rPr>
          <w:rFonts w:asciiTheme="majorBidi" w:hAnsiTheme="majorBidi" w:cstheme="majorBidi"/>
          <w:color w:val="333333"/>
        </w:rPr>
        <w:t>race_caucasian</w:t>
      </w:r>
      <w:proofErr w:type="spellEnd"/>
      <w:r w:rsidR="00F6446D">
        <w:rPr>
          <w:rFonts w:asciiTheme="majorBidi" w:hAnsiTheme="majorBidi" w:cstheme="majorBidi"/>
          <w:color w:val="333333"/>
        </w:rPr>
        <w:t xml:space="preserve">’ for Caucasian or not, ‘change’ for change in medications with values of yes or no. </w:t>
      </w:r>
      <w:r w:rsidR="00031D4B">
        <w:rPr>
          <w:rFonts w:asciiTheme="majorBidi" w:hAnsiTheme="majorBidi" w:cstheme="majorBidi"/>
          <w:color w:val="333333"/>
        </w:rPr>
        <w:t xml:space="preserve">Features </w:t>
      </w:r>
      <w:proofErr w:type="gramStart"/>
      <w:r w:rsidR="00031D4B">
        <w:rPr>
          <w:rFonts w:asciiTheme="majorBidi" w:hAnsiTheme="majorBidi" w:cstheme="majorBidi"/>
          <w:color w:val="333333"/>
        </w:rPr>
        <w:t>were also selected</w:t>
      </w:r>
      <w:proofErr w:type="gramEnd"/>
      <w:r w:rsidR="00031D4B">
        <w:rPr>
          <w:rFonts w:asciiTheme="majorBidi" w:hAnsiTheme="majorBidi" w:cstheme="majorBidi"/>
          <w:color w:val="333333"/>
        </w:rPr>
        <w:t xml:space="preserve">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w:t>
      </w:r>
      <w:proofErr w:type="gramStart"/>
      <w:r w:rsidR="00031D4B">
        <w:rPr>
          <w:rFonts w:asciiTheme="majorBidi" w:hAnsiTheme="majorBidi" w:cstheme="majorBidi"/>
          <w:color w:val="333333"/>
        </w:rPr>
        <w:t>above mentioned</w:t>
      </w:r>
      <w:proofErr w:type="gramEnd"/>
      <w:r w:rsidR="00031D4B">
        <w:rPr>
          <w:rFonts w:asciiTheme="majorBidi" w:hAnsiTheme="majorBidi" w:cstheme="majorBidi"/>
          <w:color w:val="333333"/>
        </w:rPr>
        <w:t xml:space="preserve"> papers.</w:t>
      </w:r>
    </w:p>
    <w:p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split of the data to training and test set </w:t>
      </w:r>
      <w:proofErr w:type="gramStart"/>
      <w:r>
        <w:rPr>
          <w:rFonts w:asciiTheme="majorBidi" w:hAnsiTheme="majorBidi" w:cstheme="majorBidi"/>
          <w:color w:val="333333"/>
        </w:rPr>
        <w:t>was performed</w:t>
      </w:r>
      <w:proofErr w:type="gramEnd"/>
      <w:r>
        <w:rPr>
          <w:rFonts w:asciiTheme="majorBidi" w:hAnsiTheme="majorBidi" w:cstheme="majorBidi"/>
          <w:color w:val="333333"/>
        </w:rPr>
        <w:t xml:space="preserve"> in ratios of 70%:30% or 60%:40% for training and test set respectively. Cross validation was performed in 10 k fold cross validation. The analyses </w:t>
      </w:r>
      <w:proofErr w:type="gramStart"/>
      <w:r>
        <w:rPr>
          <w:rFonts w:asciiTheme="majorBidi" w:hAnsiTheme="majorBidi" w:cstheme="majorBidi"/>
          <w:color w:val="333333"/>
        </w:rPr>
        <w:t>were defined</w:t>
      </w:r>
      <w:proofErr w:type="gramEnd"/>
      <w:r>
        <w:rPr>
          <w:rFonts w:asciiTheme="majorBidi" w:hAnsiTheme="majorBidi" w:cstheme="majorBidi"/>
          <w:color w:val="333333"/>
        </w:rPr>
        <w:t xml:space="preserve"> as classification tasks and likewise the selected models were Multivariate Logistic Regression, Naïve Bayes, Support Vector Machine, Decision Trees, Random Forest, k-Nearest Neighbors, J48 and Multi-Layer Perceptron. </w:t>
      </w:r>
      <w:proofErr w:type="gramStart"/>
      <w:r>
        <w:rPr>
          <w:rFonts w:asciiTheme="majorBidi" w:hAnsiTheme="majorBidi" w:cstheme="majorBidi"/>
          <w:color w:val="333333"/>
        </w:rPr>
        <w:t>Hyper</w:t>
      </w:r>
      <w:proofErr w:type="gramEnd"/>
      <w:r>
        <w:rPr>
          <w:rFonts w:asciiTheme="majorBidi" w:hAnsiTheme="majorBidi" w:cstheme="majorBidi"/>
          <w:color w:val="333333"/>
        </w:rPr>
        <w:t xml:space="preserve"> parameter tuning was mostly done using Grid Search. </w:t>
      </w:r>
      <w:proofErr w:type="gramStart"/>
      <w:r>
        <w:rPr>
          <w:rFonts w:asciiTheme="majorBidi" w:hAnsiTheme="majorBidi" w:cstheme="majorBidi"/>
          <w:color w:val="333333"/>
        </w:rPr>
        <w:t>Performance estimation was assessed by Accuracy, AUC, Recall, Precision and F1_score</w:t>
      </w:r>
      <w:proofErr w:type="gramEnd"/>
      <w:r>
        <w:rPr>
          <w:rFonts w:asciiTheme="majorBidi" w:hAnsiTheme="majorBidi" w:cstheme="majorBidi"/>
          <w:color w:val="333333"/>
        </w:rPr>
        <w:t>.</w:t>
      </w:r>
    </w:p>
    <w:p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 xml:space="preserve">Naïve Bayes and a Decision Tree that were used in two independent papers. Unfortunately, the hyper-parameters for the Naïve Bayes </w:t>
      </w:r>
      <w:proofErr w:type="gramStart"/>
      <w:r w:rsidR="00E11E27">
        <w:rPr>
          <w:rFonts w:asciiTheme="majorBidi" w:hAnsiTheme="majorBidi" w:cstheme="majorBidi"/>
          <w:color w:val="333333"/>
        </w:rPr>
        <w:t>were not reported</w:t>
      </w:r>
      <w:proofErr w:type="gramEnd"/>
      <w:r w:rsidR="00E11E27">
        <w:rPr>
          <w:rFonts w:asciiTheme="majorBidi" w:hAnsiTheme="majorBidi" w:cstheme="majorBidi"/>
          <w:color w:val="333333"/>
        </w:rPr>
        <w:t xml:space="preserve">. The Decision Tree is Classification and Regression Tree (CART). The model </w:t>
      </w:r>
      <w:proofErr w:type="gramStart"/>
      <w:r w:rsidR="00E11E27">
        <w:rPr>
          <w:rFonts w:asciiTheme="majorBidi" w:hAnsiTheme="majorBidi" w:cstheme="majorBidi"/>
          <w:color w:val="333333"/>
        </w:rPr>
        <w:t>was generated</w:t>
      </w:r>
      <w:proofErr w:type="gramEnd"/>
      <w:r w:rsidR="00E11E27">
        <w:rPr>
          <w:rFonts w:asciiTheme="majorBidi" w:hAnsiTheme="majorBidi" w:cstheme="majorBidi"/>
          <w:color w:val="333333"/>
        </w:rPr>
        <w:t xml:space="preserve"> using the ‘</w:t>
      </w:r>
      <w:proofErr w:type="spellStart"/>
      <w:r w:rsidR="00E11E27">
        <w:rPr>
          <w:rFonts w:asciiTheme="majorBidi" w:hAnsiTheme="majorBidi" w:cstheme="majorBidi"/>
          <w:color w:val="333333"/>
        </w:rPr>
        <w:t>gini</w:t>
      </w:r>
      <w:proofErr w:type="spellEnd"/>
      <w:r w:rsidR="00E11E27">
        <w:rPr>
          <w:rFonts w:asciiTheme="majorBidi" w:hAnsiTheme="majorBidi" w:cstheme="majorBidi"/>
          <w:color w:val="333333"/>
        </w:rPr>
        <w:t xml:space="preserve">’ function to evaluate the split quality of the tree. The final hyper-parameters of the decision tree </w:t>
      </w:r>
      <w:proofErr w:type="gramStart"/>
      <w:r w:rsidR="00E11E27">
        <w:rPr>
          <w:rFonts w:asciiTheme="majorBidi" w:hAnsiTheme="majorBidi" w:cstheme="majorBidi"/>
          <w:color w:val="333333"/>
        </w:rPr>
        <w:t>were:</w:t>
      </w:r>
      <w:proofErr w:type="gramEnd"/>
      <w:r w:rsidR="00E11E27">
        <w:rPr>
          <w:rFonts w:asciiTheme="majorBidi" w:hAnsiTheme="majorBidi" w:cstheme="majorBidi"/>
          <w:color w:val="333333"/>
        </w:rPr>
        <w:t xml:space="preserve"> </w:t>
      </w:r>
      <w:proofErr w:type="spellStart"/>
      <w:r w:rsidR="00E11E27">
        <w:rPr>
          <w:rFonts w:asciiTheme="majorBidi" w:hAnsiTheme="majorBidi" w:cstheme="majorBidi"/>
          <w:color w:val="333333"/>
        </w:rPr>
        <w:t>min_samples_split</w:t>
      </w:r>
      <w:proofErr w:type="spellEnd"/>
      <w:r w:rsidR="00E11E27">
        <w:rPr>
          <w:rFonts w:asciiTheme="majorBidi" w:hAnsiTheme="majorBidi" w:cstheme="majorBidi"/>
          <w:color w:val="333333"/>
        </w:rPr>
        <w:t xml:space="preserve"> = 30 and </w:t>
      </w:r>
      <w:proofErr w:type="spellStart"/>
      <w:r w:rsidR="00E11E27">
        <w:rPr>
          <w:rFonts w:asciiTheme="majorBidi" w:hAnsiTheme="majorBidi" w:cstheme="majorBidi"/>
          <w:color w:val="333333"/>
        </w:rPr>
        <w:t>max_depth</w:t>
      </w:r>
      <w:proofErr w:type="spellEnd"/>
      <w:r w:rsidR="00E11E27">
        <w:rPr>
          <w:rFonts w:asciiTheme="majorBidi" w:hAnsiTheme="majorBidi" w:cstheme="majorBidi"/>
          <w:color w:val="333333"/>
        </w:rPr>
        <w:t xml:space="preserve"> = 15. Noteworthy is that the paper (REF) compared the results of Naïve Bayes and the Decision Tree CART on the same dataset and the Decision Tree outperformed Naïve Bayes with an accuracy of 0.87 compared to 0.63, respectively.</w:t>
      </w:r>
    </w:p>
    <w:p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 xml:space="preserve">Diabetic patients who do not undergo vigorous lab assessments, diagnosis, medications are more likely to </w:t>
      </w:r>
      <w:proofErr w:type="gramStart"/>
      <w:r w:rsidRPr="00E11E27">
        <w:rPr>
          <w:rFonts w:asciiTheme="majorBidi" w:hAnsiTheme="majorBidi" w:cstheme="majorBidi"/>
          <w:color w:val="333333"/>
        </w:rPr>
        <w:t>be readmitted</w:t>
      </w:r>
      <w:proofErr w:type="gramEnd"/>
      <w:r w:rsidRPr="00E11E27">
        <w:rPr>
          <w:rFonts w:asciiTheme="majorBidi" w:hAnsiTheme="majorBidi" w:cstheme="majorBidi"/>
          <w:color w:val="333333"/>
        </w:rPr>
        <w:t xml:space="preserve">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suggests that the probability of re-admission of hospital patients depends on whether their HbA1C </w:t>
      </w:r>
      <w:proofErr w:type="gramStart"/>
      <w:r w:rsidR="00F6446D">
        <w:rPr>
          <w:rFonts w:asciiTheme="majorBidi" w:hAnsiTheme="majorBidi" w:cstheme="majorBidi"/>
          <w:color w:val="333333"/>
        </w:rPr>
        <w:t>was measured</w:t>
      </w:r>
      <w:proofErr w:type="gramEnd"/>
      <w:r w:rsidR="00F6446D">
        <w:rPr>
          <w:rFonts w:asciiTheme="majorBidi" w:hAnsiTheme="majorBidi" w:cstheme="majorBidi"/>
          <w:color w:val="333333"/>
        </w:rPr>
        <w:t xml:space="preserve"> and on their primary diagnosis. The readmission rates for patients that </w:t>
      </w:r>
      <w:proofErr w:type="gramStart"/>
      <w:r w:rsidR="00F6446D">
        <w:rPr>
          <w:rFonts w:asciiTheme="majorBidi" w:hAnsiTheme="majorBidi" w:cstheme="majorBidi"/>
          <w:color w:val="333333"/>
        </w:rPr>
        <w:t>were primarily diagnosed</w:t>
      </w:r>
      <w:proofErr w:type="gramEnd"/>
      <w:r w:rsidR="00F6446D">
        <w:rPr>
          <w:rFonts w:asciiTheme="majorBidi" w:hAnsiTheme="majorBidi" w:cstheme="majorBidi"/>
          <w:color w:val="333333"/>
        </w:rPr>
        <w:t xml:space="preserve">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w:t>
      </w:r>
      <w:proofErr w:type="spellStart"/>
      <w:r>
        <w:rPr>
          <w:rFonts w:asciiTheme="majorBidi" w:hAnsiTheme="majorBidi" w:cstheme="majorBidi"/>
          <w:color w:val="333333"/>
        </w:rPr>
        <w:t>Alajmani</w:t>
      </w:r>
      <w:proofErr w:type="spellEnd"/>
      <w:r>
        <w:rPr>
          <w:rFonts w:asciiTheme="majorBidi" w:hAnsiTheme="majorBidi" w:cstheme="majorBidi"/>
          <w:color w:val="333333"/>
        </w:rPr>
        <w:t xml:space="preserve"> et al., 2019. Hospital Readmission Prediction using Machine Learning Techniques. (C) </w:t>
      </w:r>
      <w:proofErr w:type="spellStart"/>
      <w:r>
        <w:rPr>
          <w:rFonts w:asciiTheme="majorBidi" w:hAnsiTheme="majorBidi" w:cstheme="majorBidi"/>
          <w:color w:val="333333"/>
        </w:rPr>
        <w:t>Alloghani</w:t>
      </w:r>
      <w:proofErr w:type="spellEnd"/>
      <w:r>
        <w:rPr>
          <w:rFonts w:asciiTheme="majorBidi" w:hAnsiTheme="majorBidi" w:cstheme="majorBidi"/>
          <w:color w:val="333333"/>
        </w:rPr>
        <w:t xml:space="preserve">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Description of the entire dataset, the features and their meaning </w:t>
      </w:r>
      <w:proofErr w:type="gramStart"/>
      <w:r>
        <w:rPr>
          <w:rFonts w:asciiTheme="majorBidi" w:hAnsiTheme="majorBidi" w:cstheme="majorBidi"/>
          <w:color w:val="333333"/>
        </w:rPr>
        <w:t>can be found</w:t>
      </w:r>
      <w:proofErr w:type="gramEnd"/>
      <w:r>
        <w:rPr>
          <w:rFonts w:asciiTheme="majorBidi" w:hAnsiTheme="majorBidi" w:cstheme="majorBidi"/>
          <w:color w:val="333333"/>
        </w:rPr>
        <w:t xml:space="preserve"> in the following reference:</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data were split using </w:t>
      </w:r>
      <w:proofErr w:type="spellStart"/>
      <w:r>
        <w:rPr>
          <w:rFonts w:asciiTheme="majorBidi" w:hAnsiTheme="majorBidi" w:cstheme="majorBidi"/>
          <w:color w:val="333333"/>
        </w:rPr>
        <w:t>StratifiedGroupKFold</w:t>
      </w:r>
      <w:proofErr w:type="spellEnd"/>
      <w:r>
        <w:rPr>
          <w:rFonts w:asciiTheme="majorBidi" w:hAnsiTheme="majorBidi" w:cstheme="majorBidi"/>
          <w:color w:val="333333"/>
        </w:rPr>
        <w:t xml:space="preserve"> (</w:t>
      </w:r>
      <w:proofErr w:type="spellStart"/>
      <w:r>
        <w:rPr>
          <w:rFonts w:asciiTheme="majorBidi" w:hAnsiTheme="majorBidi" w:cstheme="majorBidi"/>
          <w:color w:val="333333"/>
        </w:rPr>
        <w:t>scikit</w:t>
      </w:r>
      <w:proofErr w:type="spellEnd"/>
      <w:r>
        <w:rPr>
          <w:rFonts w:asciiTheme="majorBidi" w:hAnsiTheme="majorBidi" w:cstheme="majorBidi"/>
          <w:color w:val="333333"/>
        </w:rPr>
        <w: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w:t>
      </w:r>
      <w:proofErr w:type="gramStart"/>
      <w:r w:rsidR="00BB4C16">
        <w:rPr>
          <w:rFonts w:asciiTheme="majorBidi" w:hAnsiTheme="majorBidi" w:cstheme="majorBidi"/>
          <w:color w:val="333333"/>
        </w:rPr>
        <w:t>function</w:t>
      </w:r>
      <w:proofErr w:type="gramEnd"/>
      <w:r w:rsidR="00BB4C16">
        <w:rPr>
          <w:rFonts w:asciiTheme="majorBidi" w:hAnsiTheme="majorBidi" w:cstheme="majorBidi"/>
          <w:color w:val="333333"/>
        </w:rPr>
        <w:t xml:space="preserve"> we also stratified the label.</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For training the models our </w:t>
      </w:r>
      <w:proofErr w:type="gramStart"/>
      <w:r>
        <w:rPr>
          <w:rFonts w:asciiTheme="majorBidi" w:hAnsiTheme="majorBidi" w:cstheme="majorBidi"/>
          <w:color w:val="333333"/>
        </w:rPr>
        <w:t>performance</w:t>
      </w:r>
      <w:proofErr w:type="gramEnd"/>
      <w:r>
        <w:rPr>
          <w:rFonts w:asciiTheme="majorBidi" w:hAnsiTheme="majorBidi" w:cstheme="majorBidi"/>
          <w:color w:val="333333"/>
        </w:rPr>
        <w:t xml:space="preserve"> measure was log loss. To describe the results our performance measures are precision and recall.</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selected models are LGBM,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and Random Forest Classifier</w:t>
      </w:r>
      <w:r w:rsidR="00AC6935">
        <w:rPr>
          <w:rFonts w:asciiTheme="majorBidi" w:hAnsiTheme="majorBidi" w:cstheme="majorBidi"/>
          <w:color w:val="333333"/>
        </w:rPr>
        <w:t xml:space="preserve">, based on their performance i.e. log loss on the validation set. All models performed better on data that </w:t>
      </w:r>
      <w:proofErr w:type="gramStart"/>
      <w:r w:rsidR="00AC6935">
        <w:rPr>
          <w:rFonts w:asciiTheme="majorBidi" w:hAnsiTheme="majorBidi" w:cstheme="majorBidi"/>
          <w:color w:val="333333"/>
        </w:rPr>
        <w:t>was balanced</w:t>
      </w:r>
      <w:proofErr w:type="gramEnd"/>
      <w:r w:rsidR="00AC6935">
        <w:rPr>
          <w:rFonts w:asciiTheme="majorBidi" w:hAnsiTheme="majorBidi" w:cstheme="majorBidi"/>
          <w:color w:val="333333"/>
        </w:rPr>
        <w:t xml:space="preserve"> with </w:t>
      </w:r>
      <w:proofErr w:type="spellStart"/>
      <w:r w:rsidR="00AC6935">
        <w:rPr>
          <w:rFonts w:asciiTheme="majorBidi" w:hAnsiTheme="majorBidi" w:cstheme="majorBidi"/>
          <w:color w:val="333333"/>
        </w:rPr>
        <w:t>CopulaGAN</w:t>
      </w:r>
      <w:proofErr w:type="spellEnd"/>
      <w:r w:rsidR="00AC6935">
        <w:rPr>
          <w:rFonts w:asciiTheme="majorBidi" w:hAnsiTheme="majorBidi" w:cstheme="majorBidi"/>
          <w:color w:val="333333"/>
        </w:rPr>
        <w:t xml:space="preserve"> and therefore we proceed by using GAN synthesized data.</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 xml:space="preserve">Section 10: </w:t>
      </w:r>
    </w:p>
    <w:p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rsidR="00980929" w:rsidRPr="00356EE5" w:rsidRDefault="00356EE5"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356EE5">
        <w:rPr>
          <w:rFonts w:asciiTheme="majorBidi" w:hAnsiTheme="majorBidi" w:cstheme="majorBidi"/>
          <w:b/>
          <w:bCs/>
          <w:color w:val="333333"/>
        </w:rPr>
        <w:lastRenderedPageBreak/>
        <w:t>Table 1. Cross validation scores of multiple classifier with default parameters.</w:t>
      </w:r>
    </w:p>
    <w:p w:rsidR="007458B1" w:rsidRDefault="007458B1"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F31FBB" w:rsidRDefault="00F31FBB" w:rsidP="00EC5C25">
      <w:pPr>
        <w:jc w:val="both"/>
        <w:rPr>
          <w:rFonts w:asciiTheme="majorBidi" w:eastAsia="Times New Roman" w:hAnsiTheme="majorBidi" w:cstheme="majorBidi"/>
          <w:color w:val="333333"/>
          <w:sz w:val="24"/>
          <w:szCs w:val="24"/>
        </w:rPr>
      </w:pPr>
    </w:p>
    <w:tbl>
      <w:tblPr>
        <w:tblW w:w="9350" w:type="dxa"/>
        <w:tblLook w:val="04A0" w:firstRow="1" w:lastRow="0" w:firstColumn="1" w:lastColumn="0" w:noHBand="0" w:noVBand="1"/>
      </w:tblPr>
      <w:tblGrid>
        <w:gridCol w:w="1185"/>
        <w:gridCol w:w="1561"/>
        <w:gridCol w:w="1710"/>
        <w:gridCol w:w="1805"/>
        <w:gridCol w:w="1683"/>
        <w:gridCol w:w="1406"/>
      </w:tblGrid>
      <w:tr w:rsidR="00A06164" w:rsidRPr="00594E6D" w:rsidTr="00A06164">
        <w:trPr>
          <w:trHeight w:val="286"/>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t> </w:t>
            </w:r>
          </w:p>
        </w:tc>
        <w:tc>
          <w:tcPr>
            <w:tcW w:w="8165" w:type="dxa"/>
            <w:gridSpan w:val="5"/>
            <w:tcBorders>
              <w:top w:val="single" w:sz="4" w:space="0" w:color="auto"/>
              <w:left w:val="nil"/>
              <w:bottom w:val="single" w:sz="4" w:space="0" w:color="auto"/>
              <w:right w:val="single" w:sz="4" w:space="0" w:color="auto"/>
            </w:tcBorders>
            <w:shd w:val="clear" w:color="000000" w:fill="E7E6E6"/>
            <w:noWrap/>
            <w:vAlign w:val="center"/>
            <w:hideMark/>
          </w:tcPr>
          <w:p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rsidTr="00A06164">
        <w:trPr>
          <w:trHeight w:val="286"/>
        </w:trPr>
        <w:tc>
          <w:tcPr>
            <w:tcW w:w="1185" w:type="dxa"/>
            <w:tcBorders>
              <w:top w:val="nil"/>
              <w:left w:val="single" w:sz="4" w:space="0" w:color="auto"/>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19"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Neg</w:t>
            </w:r>
            <w:proofErr w:type="spellEnd"/>
            <w:r w:rsidRPr="00594E6D">
              <w:rPr>
                <w:rFonts w:ascii="Arial" w:eastAsia="Times New Roman" w:hAnsi="Arial" w:cs="Arial"/>
                <w:color w:val="000000"/>
              </w:rPr>
              <w:t xml:space="preserve"> log loss</w:t>
            </w:r>
          </w:p>
        </w:tc>
        <w:tc>
          <w:tcPr>
            <w:tcW w:w="1710"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755"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481"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1700" w:type="dxa"/>
            <w:tcBorders>
              <w:top w:val="nil"/>
              <w:left w:val="nil"/>
              <w:bottom w:val="single" w:sz="4" w:space="0" w:color="auto"/>
              <w:right w:val="single" w:sz="4" w:space="0" w:color="auto"/>
            </w:tcBorders>
            <w:shd w:val="clear" w:color="000000" w:fill="DDEBF7"/>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rsidTr="00A06164">
        <w:trPr>
          <w:trHeight w:val="286"/>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19"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0.361 ± 0.001</w:t>
            </w:r>
          </w:p>
        </w:tc>
        <w:tc>
          <w:tcPr>
            <w:tcW w:w="1710"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 ± 0.00</w:t>
            </w:r>
          </w:p>
        </w:tc>
        <w:tc>
          <w:tcPr>
            <w:tcW w:w="1755"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0.976 ± 0.001</w:t>
            </w:r>
          </w:p>
        </w:tc>
        <w:tc>
          <w:tcPr>
            <w:tcW w:w="1481"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0.667 ± 0.02</w:t>
            </w:r>
          </w:p>
        </w:tc>
        <w:tc>
          <w:tcPr>
            <w:tcW w:w="1700" w:type="dxa"/>
            <w:tcBorders>
              <w:top w:val="nil"/>
              <w:left w:val="nil"/>
              <w:bottom w:val="single" w:sz="4" w:space="0" w:color="auto"/>
              <w:right w:val="single" w:sz="4" w:space="0" w:color="auto"/>
            </w:tcBorders>
            <w:vAlign w:val="center"/>
          </w:tcPr>
          <w:p w:rsidR="00600A8D" w:rsidRPr="00594E6D" w:rsidRDefault="00600A8D" w:rsidP="00A06164">
            <w:pPr>
              <w:spacing w:after="0" w:line="240" w:lineRule="auto"/>
              <w:jc w:val="center"/>
              <w:rPr>
                <w:rFonts w:ascii="Arial" w:eastAsia="Times New Roman" w:hAnsi="Arial" w:cs="Arial"/>
                <w:color w:val="000000"/>
              </w:rPr>
            </w:pPr>
          </w:p>
        </w:tc>
      </w:tr>
      <w:tr w:rsidR="00A06164" w:rsidRPr="00594E6D" w:rsidTr="00A06164">
        <w:trPr>
          <w:trHeight w:val="286"/>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XGBoost</w:t>
            </w:r>
            <w:proofErr w:type="spellEnd"/>
          </w:p>
        </w:tc>
        <w:tc>
          <w:tcPr>
            <w:tcW w:w="1519"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755"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0.974±</w:t>
            </w:r>
            <w:r>
              <w:rPr>
                <w:rFonts w:ascii="Arial" w:eastAsia="Times New Roman" w:hAnsi="Arial" w:cs="Arial"/>
                <w:color w:val="000000"/>
              </w:rPr>
              <w:t>0.000323</w:t>
            </w:r>
          </w:p>
        </w:tc>
        <w:tc>
          <w:tcPr>
            <w:tcW w:w="1481"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1700" w:type="dxa"/>
            <w:tcBorders>
              <w:top w:val="nil"/>
              <w:left w:val="nil"/>
              <w:bottom w:val="single" w:sz="4" w:space="0" w:color="auto"/>
              <w:right w:val="single" w:sz="4" w:space="0" w:color="auto"/>
            </w:tcBorders>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0.873484</w:t>
            </w:r>
          </w:p>
        </w:tc>
      </w:tr>
      <w:tr w:rsidR="00A06164" w:rsidRPr="00594E6D" w:rsidTr="00A06164">
        <w:trPr>
          <w:trHeight w:val="286"/>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19"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755"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481"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700" w:type="dxa"/>
            <w:tcBorders>
              <w:top w:val="single" w:sz="4" w:space="0" w:color="auto"/>
              <w:left w:val="nil"/>
              <w:bottom w:val="single" w:sz="4" w:space="0" w:color="auto"/>
              <w:right w:val="single" w:sz="4" w:space="0" w:color="auto"/>
            </w:tcBorders>
            <w:vAlign w:val="center"/>
          </w:tcPr>
          <w:p w:rsidR="00600A8D" w:rsidRPr="00594E6D" w:rsidRDefault="00600A8D" w:rsidP="00A06164">
            <w:pPr>
              <w:spacing w:after="0" w:line="240" w:lineRule="auto"/>
              <w:jc w:val="center"/>
              <w:rPr>
                <w:rFonts w:ascii="Arial" w:eastAsia="Times New Roman" w:hAnsi="Arial" w:cs="Arial"/>
                <w:color w:val="000000"/>
              </w:rPr>
            </w:pPr>
          </w:p>
        </w:tc>
      </w:tr>
      <w:tr w:rsidR="00A06164" w:rsidRPr="00594E6D" w:rsidTr="00A06164">
        <w:trPr>
          <w:trHeight w:val="286"/>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19"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755"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481"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700" w:type="dxa"/>
            <w:tcBorders>
              <w:top w:val="single" w:sz="4" w:space="0" w:color="auto"/>
              <w:left w:val="nil"/>
              <w:bottom w:val="single" w:sz="4" w:space="0" w:color="auto"/>
              <w:right w:val="single" w:sz="4" w:space="0" w:color="auto"/>
            </w:tcBorders>
            <w:vAlign w:val="center"/>
          </w:tcPr>
          <w:p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rsidTr="00A06164">
        <w:trPr>
          <w:trHeight w:val="286"/>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19"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755"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481"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1700" w:type="dxa"/>
            <w:tcBorders>
              <w:top w:val="single" w:sz="4" w:space="0" w:color="auto"/>
              <w:left w:val="nil"/>
              <w:bottom w:val="single" w:sz="4" w:space="0" w:color="auto"/>
              <w:right w:val="single" w:sz="4" w:space="0" w:color="auto"/>
            </w:tcBorders>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w:t>
      </w:r>
      <w:proofErr w:type="gramStart"/>
      <w:r>
        <w:rPr>
          <w:rFonts w:asciiTheme="majorBidi" w:eastAsia="Times New Roman" w:hAnsiTheme="majorBidi" w:cstheme="majorBidi"/>
          <w:color w:val="333333"/>
          <w:sz w:val="24"/>
          <w:szCs w:val="24"/>
        </w:rPr>
        <w:t>are presented</w:t>
      </w:r>
      <w:proofErr w:type="gramEnd"/>
      <w:r>
        <w:rPr>
          <w:rFonts w:asciiTheme="majorBidi" w:eastAsia="Times New Roman" w:hAnsiTheme="majorBidi" w:cstheme="majorBidi"/>
          <w:color w:val="333333"/>
          <w:sz w:val="24"/>
          <w:szCs w:val="24"/>
        </w:rPr>
        <w:t xml:space="preserve">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proofErr w:type="gramStart"/>
      <w:r w:rsidR="00356EE5">
        <w:rPr>
          <w:rFonts w:ascii="Arial" w:eastAsia="Times New Roman" w:hAnsi="Arial" w:cs="Arial"/>
          <w:color w:val="000000"/>
        </w:rPr>
        <w:t>were applied</w:t>
      </w:r>
      <w:proofErr w:type="gramEnd"/>
      <w:r w:rsidR="00356EE5">
        <w:rPr>
          <w:rFonts w:ascii="Arial" w:eastAsia="Times New Roman" w:hAnsi="Arial" w:cs="Arial"/>
          <w:color w:val="000000"/>
        </w:rPr>
        <w:t xml:space="preserve"> with the 'best parameters'</w:t>
      </w:r>
      <w:r>
        <w:rPr>
          <w:rFonts w:ascii="Arial" w:eastAsia="Times New Roman" w:hAnsi="Arial" w:cs="Arial"/>
          <w:color w:val="000000"/>
        </w:rPr>
        <w:t xml:space="preserve">. The dummy classifier </w:t>
      </w:r>
      <w:proofErr w:type="gramStart"/>
      <w:r>
        <w:rPr>
          <w:rFonts w:ascii="Arial" w:eastAsia="Times New Roman" w:hAnsi="Arial" w:cs="Arial"/>
          <w:color w:val="000000"/>
        </w:rPr>
        <w:t>was applied</w:t>
      </w:r>
      <w:proofErr w:type="gramEnd"/>
      <w:r>
        <w:rPr>
          <w:rFonts w:ascii="Arial" w:eastAsia="Times New Roman" w:hAnsi="Arial" w:cs="Arial"/>
          <w:color w:val="000000"/>
        </w:rPr>
        <w:t xml:space="preserve"> with '</w:t>
      </w:r>
      <w:proofErr w:type="spellStart"/>
      <w:r>
        <w:rPr>
          <w:rFonts w:ascii="Arial" w:eastAsia="Times New Roman" w:hAnsi="Arial" w:cs="Arial"/>
          <w:color w:val="000000"/>
        </w:rPr>
        <w:t>most_frequent</w:t>
      </w:r>
      <w:proofErr w:type="spellEnd"/>
      <w:r>
        <w:rPr>
          <w:rFonts w:ascii="Arial" w:eastAsia="Times New Roman" w:hAnsi="Arial" w:cs="Arial"/>
          <w:color w:val="000000"/>
        </w:rPr>
        <w:t>' strategy.</w:t>
      </w:r>
    </w:p>
    <w:tbl>
      <w:tblPr>
        <w:tblStyle w:val="TableGrid"/>
        <w:tblW w:w="0" w:type="auto"/>
        <w:tblLook w:val="04A0" w:firstRow="1" w:lastRow="0" w:firstColumn="1" w:lastColumn="0" w:noHBand="0" w:noVBand="1"/>
      </w:tblPr>
      <w:tblGrid>
        <w:gridCol w:w="3242"/>
        <w:gridCol w:w="3699"/>
        <w:gridCol w:w="2409"/>
      </w:tblGrid>
      <w:tr w:rsidR="00180DFE" w:rsidTr="00686B3C">
        <w:tc>
          <w:tcPr>
            <w:tcW w:w="9350" w:type="dxa"/>
            <w:gridSpan w:val="3"/>
          </w:tcPr>
          <w:p w:rsidR="00180DFE" w:rsidRDefault="00180DFE" w:rsidP="00180DFE">
            <w:pPr>
              <w:tabs>
                <w:tab w:val="left" w:pos="3228"/>
              </w:tabs>
              <w:jc w:val="center"/>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Best Parameters</w:t>
            </w:r>
          </w:p>
        </w:tc>
      </w:tr>
      <w:tr w:rsidR="00180DFE" w:rsidTr="00A13FA0">
        <w:tc>
          <w:tcPr>
            <w:tcW w:w="3242" w:type="dxa"/>
          </w:tcPr>
          <w:p w:rsidR="00180DFE" w:rsidRDefault="00180DFE" w:rsidP="00356EE5">
            <w:pPr>
              <w:jc w:val="both"/>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LGBM</w:t>
            </w:r>
          </w:p>
        </w:tc>
        <w:tc>
          <w:tcPr>
            <w:tcW w:w="3699" w:type="dxa"/>
          </w:tcPr>
          <w:p w:rsidR="00180DFE" w:rsidRDefault="00180DFE" w:rsidP="00356EE5">
            <w:pPr>
              <w:jc w:val="both"/>
              <w:rPr>
                <w:rFonts w:asciiTheme="majorBidi" w:eastAsia="Times New Roman" w:hAnsiTheme="majorBidi" w:cstheme="majorBidi"/>
                <w:color w:val="333333"/>
                <w:sz w:val="24"/>
                <w:szCs w:val="24"/>
              </w:rPr>
            </w:pPr>
            <w:proofErr w:type="spellStart"/>
            <w:r>
              <w:rPr>
                <w:rFonts w:asciiTheme="majorBidi" w:eastAsia="Times New Roman" w:hAnsiTheme="majorBidi" w:cstheme="majorBidi"/>
                <w:color w:val="333333"/>
                <w:sz w:val="24"/>
                <w:szCs w:val="24"/>
              </w:rPr>
              <w:t>XGBoost</w:t>
            </w:r>
            <w:proofErr w:type="spellEnd"/>
          </w:p>
        </w:tc>
        <w:tc>
          <w:tcPr>
            <w:tcW w:w="2409" w:type="dxa"/>
          </w:tcPr>
          <w:p w:rsidR="00180DFE" w:rsidRDefault="00180DFE" w:rsidP="00356EE5">
            <w:pPr>
              <w:jc w:val="both"/>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Random Forest</w:t>
            </w:r>
          </w:p>
        </w:tc>
      </w:tr>
      <w:tr w:rsidR="00180DFE" w:rsidTr="00A13FA0">
        <w:tc>
          <w:tcPr>
            <w:tcW w:w="3242" w:type="dxa"/>
          </w:tcPr>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learning_rate</w:t>
            </w:r>
            <w:proofErr w:type="spellEnd"/>
            <w:r w:rsidRPr="00180DFE">
              <w:rPr>
                <w:rFonts w:asciiTheme="majorBidi" w:eastAsia="Times New Roman" w:hAnsiTheme="majorBidi" w:cstheme="majorBidi"/>
                <w:color w:val="333333"/>
                <w:sz w:val="24"/>
                <w:szCs w:val="24"/>
              </w:rPr>
              <w:t>': 0.146,</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n_estimators</w:t>
            </w:r>
            <w:proofErr w:type="spellEnd"/>
            <w:r w:rsidRPr="00180DFE">
              <w:rPr>
                <w:rFonts w:asciiTheme="majorBidi" w:eastAsia="Times New Roman" w:hAnsiTheme="majorBidi" w:cstheme="majorBidi"/>
                <w:color w:val="333333"/>
                <w:sz w:val="24"/>
                <w:szCs w:val="24"/>
              </w:rPr>
              <w:t>': 95,</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boosting_type</w:t>
            </w:r>
            <w:proofErr w:type="spellEnd"/>
            <w:r w:rsidRPr="00180DFE">
              <w:rPr>
                <w:rFonts w:asciiTheme="majorBidi" w:eastAsia="Times New Roman" w:hAnsiTheme="majorBidi" w:cstheme="majorBidi"/>
                <w:color w:val="333333"/>
                <w:sz w:val="24"/>
                <w:szCs w:val="24"/>
              </w:rPr>
              <w:t>': '</w:t>
            </w:r>
            <w:proofErr w:type="spellStart"/>
            <w:r w:rsidRPr="00180DFE">
              <w:rPr>
                <w:rFonts w:asciiTheme="majorBidi" w:eastAsia="Times New Roman" w:hAnsiTheme="majorBidi" w:cstheme="majorBidi"/>
                <w:color w:val="333333"/>
                <w:sz w:val="24"/>
                <w:szCs w:val="24"/>
              </w:rPr>
              <w:t>gbdt</w:t>
            </w:r>
            <w:proofErr w:type="spellEnd"/>
            <w:r w:rsidRPr="00180DFE">
              <w:rPr>
                <w:rFonts w:asciiTheme="majorBidi" w:eastAsia="Times New Roman" w:hAnsiTheme="majorBidi" w:cstheme="majorBidi"/>
                <w:color w:val="333333"/>
                <w:sz w:val="24"/>
                <w:szCs w:val="24"/>
              </w:rPr>
              <w:t>',</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max_depth</w:t>
            </w:r>
            <w:proofErr w:type="spellEnd"/>
            <w:r w:rsidRPr="00180DFE">
              <w:rPr>
                <w:rFonts w:asciiTheme="majorBidi" w:eastAsia="Times New Roman" w:hAnsiTheme="majorBidi" w:cstheme="majorBidi"/>
                <w:color w:val="333333"/>
                <w:sz w:val="24"/>
                <w:szCs w:val="24"/>
              </w:rPr>
              <w:t>': 12,</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num_leaves</w:t>
            </w:r>
            <w:proofErr w:type="spellEnd"/>
            <w:r w:rsidRPr="00180DFE">
              <w:rPr>
                <w:rFonts w:asciiTheme="majorBidi" w:eastAsia="Times New Roman" w:hAnsiTheme="majorBidi" w:cstheme="majorBidi"/>
                <w:color w:val="333333"/>
                <w:sz w:val="24"/>
                <w:szCs w:val="24"/>
              </w:rPr>
              <w:t>': 31,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colsample_bytree</w:t>
            </w:r>
            <w:proofErr w:type="spellEnd"/>
            <w:r w:rsidRPr="00180DFE">
              <w:rPr>
                <w:rFonts w:asciiTheme="majorBidi" w:eastAsia="Times New Roman" w:hAnsiTheme="majorBidi" w:cstheme="majorBidi"/>
                <w:color w:val="333333"/>
                <w:sz w:val="24"/>
                <w:szCs w:val="24"/>
              </w:rPr>
              <w:t>': 1.0,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min_child_samples</w:t>
            </w:r>
            <w:proofErr w:type="spellEnd"/>
            <w:r w:rsidRPr="00180DFE">
              <w:rPr>
                <w:rFonts w:asciiTheme="majorBidi" w:eastAsia="Times New Roman" w:hAnsiTheme="majorBidi" w:cstheme="majorBidi"/>
                <w:color w:val="333333"/>
                <w:sz w:val="24"/>
                <w:szCs w:val="24"/>
              </w:rPr>
              <w:t>': 80,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subsample_freq</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reg_alpha</w:t>
            </w:r>
            <w:proofErr w:type="spellEnd"/>
            <w:r w:rsidRPr="00180DFE">
              <w:rPr>
                <w:rFonts w:asciiTheme="majorBidi" w:eastAsia="Times New Roman" w:hAnsiTheme="majorBidi" w:cstheme="majorBidi"/>
                <w:color w:val="333333"/>
                <w:sz w:val="24"/>
                <w:szCs w:val="24"/>
              </w:rPr>
              <w:t>': 1e-07,</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reg_lambda</w:t>
            </w:r>
            <w:proofErr w:type="spellEnd"/>
            <w:r w:rsidRPr="00180DFE">
              <w:rPr>
                <w:rFonts w:asciiTheme="majorBidi" w:eastAsia="Times New Roman" w:hAnsiTheme="majorBidi" w:cstheme="majorBidi"/>
                <w:color w:val="333333"/>
                <w:sz w:val="24"/>
                <w:szCs w:val="24"/>
              </w:rPr>
              <w:t>': 1e-08,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is_unbalance</w:t>
            </w:r>
            <w:proofErr w:type="spellEnd"/>
            <w:r w:rsidRPr="00180DFE">
              <w:rPr>
                <w:rFonts w:asciiTheme="majorBidi" w:eastAsia="Times New Roman" w:hAnsiTheme="majorBidi" w:cstheme="majorBidi"/>
                <w:color w:val="333333"/>
                <w:sz w:val="24"/>
                <w:szCs w:val="24"/>
              </w:rPr>
              <w:t>': 'True',</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scale_pos_weight</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min_sum_hessian_in_leaf</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min_split_gain</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min_gain_to_split</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min_child_weight</w:t>
            </w:r>
            <w:proofErr w:type="spellEnd"/>
            <w:r w:rsidRPr="00180DFE">
              <w:rPr>
                <w:rFonts w:asciiTheme="majorBidi" w:eastAsia="Times New Roman" w:hAnsiTheme="majorBidi" w:cstheme="majorBidi"/>
                <w:color w:val="333333"/>
                <w:sz w:val="24"/>
                <w:szCs w:val="24"/>
              </w:rPr>
              <w:t>': 18,</w:t>
            </w:r>
          </w:p>
          <w:p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max_bin</w:t>
            </w:r>
            <w:proofErr w:type="spellEnd"/>
            <w:r w:rsidRPr="00180DFE">
              <w:rPr>
                <w:rFonts w:asciiTheme="majorBidi" w:eastAsia="Times New Roman" w:hAnsiTheme="majorBidi" w:cstheme="majorBidi"/>
                <w:color w:val="333333"/>
                <w:sz w:val="24"/>
                <w:szCs w:val="24"/>
              </w:rPr>
              <w:t>': 742}</w:t>
            </w:r>
          </w:p>
        </w:tc>
        <w:tc>
          <w:tcPr>
            <w:tcW w:w="3699" w:type="dxa"/>
          </w:tcPr>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w:t>
            </w:r>
            <w:proofErr w:type="spellStart"/>
            <w:r w:rsidRPr="00A13FA0">
              <w:rPr>
                <w:rFonts w:asciiTheme="majorBidi" w:eastAsia="Times New Roman" w:hAnsiTheme="majorBidi" w:cstheme="majorBidi"/>
                <w:color w:val="333333"/>
                <w:sz w:val="24"/>
                <w:szCs w:val="24"/>
              </w:rPr>
              <w:t>binary:logistic</w:t>
            </w:r>
            <w:proofErr w:type="spellEnd"/>
            <w:r w:rsidRPr="00A13FA0">
              <w:rPr>
                <w:rFonts w:asciiTheme="majorBidi" w:eastAsia="Times New Roman" w:hAnsiTheme="majorBidi" w:cstheme="majorBidi"/>
                <w:color w:val="333333"/>
                <w:sz w:val="24"/>
                <w:szCs w:val="24"/>
              </w:rPr>
              <w:t>',</w:t>
            </w:r>
          </w:p>
          <w:p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w:t>
            </w:r>
            <w:proofErr w:type="spellStart"/>
            <w:r w:rsidRPr="00A13FA0">
              <w:rPr>
                <w:rFonts w:asciiTheme="majorBidi" w:eastAsia="Times New Roman" w:hAnsiTheme="majorBidi" w:cstheme="majorBidi"/>
                <w:color w:val="333333"/>
                <w:sz w:val="24"/>
                <w:szCs w:val="24"/>
              </w:rPr>
              <w:t>cuda</w:t>
            </w:r>
            <w:proofErr w:type="spellEnd"/>
            <w:r w:rsidRPr="00A13FA0">
              <w:rPr>
                <w:rFonts w:asciiTheme="majorBidi" w:eastAsia="Times New Roman" w:hAnsiTheme="majorBidi" w:cstheme="majorBidi"/>
                <w:color w:val="333333"/>
                <w:sz w:val="24"/>
                <w:szCs w:val="24"/>
              </w:rPr>
              <w:t>",</w:t>
            </w:r>
            <w:r>
              <w:rPr>
                <w:rFonts w:asciiTheme="majorBidi" w:eastAsia="Times New Roman" w:hAnsiTheme="majorBidi" w:cstheme="majorBidi"/>
                <w:color w:val="333333"/>
                <w:sz w:val="24"/>
                <w:szCs w:val="24"/>
              </w:rPr>
              <w:t xml:space="preserve"> </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max_depth</w:t>
            </w:r>
            <w:proofErr w:type="spellEnd"/>
            <w:r w:rsidRPr="00A13FA0">
              <w:rPr>
                <w:rFonts w:asciiTheme="majorBidi" w:eastAsia="Times New Roman" w:hAnsiTheme="majorBidi" w:cstheme="majorBidi"/>
                <w:color w:val="333333"/>
                <w:sz w:val="24"/>
                <w:szCs w:val="24"/>
              </w:rPr>
              <w:t>': 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min_child_weight</w:t>
            </w:r>
            <w:proofErr w:type="spellEnd"/>
            <w:r w:rsidRPr="00A13FA0">
              <w:rPr>
                <w:rFonts w:asciiTheme="majorBidi" w:eastAsia="Times New Roman" w:hAnsiTheme="majorBidi" w:cstheme="majorBidi"/>
                <w:color w:val="333333"/>
                <w:sz w:val="24"/>
                <w:szCs w:val="24"/>
              </w:rPr>
              <w:t>': 3,</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colsample_bylevel</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reg_alpha</w:t>
            </w:r>
            <w:proofErr w:type="spellEnd"/>
            <w:r w:rsidRPr="00A13FA0">
              <w:rPr>
                <w:rFonts w:asciiTheme="majorBidi" w:eastAsia="Times New Roman" w:hAnsiTheme="majorBidi" w:cstheme="majorBidi"/>
                <w:color w:val="333333"/>
                <w:sz w:val="24"/>
                <w:szCs w:val="24"/>
              </w:rPr>
              <w:t>': 1e-05,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reg_lambda</w:t>
            </w:r>
            <w:proofErr w:type="spellEnd"/>
            <w:r w:rsidRPr="00A13FA0">
              <w:rPr>
                <w:rFonts w:asciiTheme="majorBidi" w:eastAsia="Times New Roman" w:hAnsiTheme="majorBidi" w:cstheme="majorBidi"/>
                <w:color w:val="333333"/>
                <w:sz w:val="24"/>
                <w:szCs w:val="24"/>
              </w:rPr>
              <w:t>': 1,</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w:t>
            </w:r>
            <w:proofErr w:type="spellStart"/>
            <w:r w:rsidRPr="00A13FA0">
              <w:rPr>
                <w:rFonts w:asciiTheme="majorBidi" w:eastAsia="Times New Roman" w:hAnsiTheme="majorBidi" w:cstheme="majorBidi"/>
                <w:color w:val="333333"/>
                <w:sz w:val="24"/>
                <w:szCs w:val="24"/>
              </w:rPr>
              <w:t>gbtree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grow_policy</w:t>
            </w:r>
            <w:proofErr w:type="spellEnd"/>
            <w:r w:rsidRPr="00A13FA0">
              <w:rPr>
                <w:rFonts w:asciiTheme="majorBidi" w:eastAsia="Times New Roman" w:hAnsiTheme="majorBidi" w:cstheme="majorBidi"/>
                <w:color w:val="333333"/>
                <w:sz w:val="24"/>
                <w:szCs w:val="24"/>
              </w:rPr>
              <w:t>': '</w:t>
            </w:r>
            <w:proofErr w:type="spellStart"/>
            <w:r w:rsidRPr="00A13FA0">
              <w:rPr>
                <w:rFonts w:asciiTheme="majorBidi" w:eastAsia="Times New Roman" w:hAnsiTheme="majorBidi" w:cstheme="majorBidi"/>
                <w:color w:val="333333"/>
                <w:sz w:val="24"/>
                <w:szCs w:val="24"/>
              </w:rPr>
              <w:t>depthwise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max_delta_step</w:t>
            </w:r>
            <w:proofErr w:type="spellEnd"/>
            <w:r w:rsidRPr="00A13FA0">
              <w:rPr>
                <w:rFonts w:asciiTheme="majorBidi" w:eastAsia="Times New Roman" w:hAnsiTheme="majorBidi" w:cstheme="majorBidi"/>
                <w:color w:val="333333"/>
                <w:sz w:val="24"/>
                <w:szCs w:val="24"/>
              </w:rPr>
              <w:t>': 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scale_pos_weight</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learning_rate</w:t>
            </w:r>
            <w:proofErr w:type="spellEnd"/>
            <w:r w:rsidRPr="00A13FA0">
              <w:rPr>
                <w:rFonts w:asciiTheme="majorBidi" w:eastAsia="Times New Roman" w:hAnsiTheme="majorBidi" w:cstheme="majorBidi"/>
                <w:color w:val="333333"/>
                <w:sz w:val="24"/>
                <w:szCs w:val="24"/>
              </w:rPr>
              <w:t>': 0.07,</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num_estimators</w:t>
            </w:r>
            <w:proofErr w:type="spellEnd"/>
            <w:r w:rsidRPr="00A13FA0">
              <w:rPr>
                <w:rFonts w:asciiTheme="majorBidi" w:eastAsia="Times New Roman" w:hAnsiTheme="majorBidi" w:cstheme="majorBidi"/>
                <w:color w:val="333333"/>
                <w:sz w:val="24"/>
                <w:szCs w:val="24"/>
              </w:rPr>
              <w:t>' : 386}</w:t>
            </w:r>
          </w:p>
          <w:p w:rsidR="00180DFE" w:rsidRDefault="00180DFE" w:rsidP="00356EE5">
            <w:pPr>
              <w:jc w:val="both"/>
              <w:rPr>
                <w:rFonts w:asciiTheme="majorBidi" w:eastAsia="Times New Roman" w:hAnsiTheme="majorBidi" w:cstheme="majorBidi"/>
                <w:color w:val="333333"/>
                <w:sz w:val="24"/>
                <w:szCs w:val="24"/>
              </w:rPr>
            </w:pPr>
          </w:p>
        </w:tc>
        <w:tc>
          <w:tcPr>
            <w:tcW w:w="2409" w:type="dxa"/>
          </w:tcPr>
          <w:p w:rsidR="00180DFE" w:rsidRDefault="00180DFE" w:rsidP="00356EE5">
            <w:pPr>
              <w:jc w:val="both"/>
              <w:rPr>
                <w:rFonts w:asciiTheme="majorBidi" w:eastAsia="Times New Roman" w:hAnsiTheme="majorBidi" w:cstheme="majorBidi"/>
                <w:color w:val="333333"/>
                <w:sz w:val="24"/>
                <w:szCs w:val="24"/>
              </w:rPr>
            </w:pPr>
          </w:p>
        </w:tc>
      </w:tr>
    </w:tbl>
    <w:p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rsidR="005C3DE1" w:rsidRDefault="005C3DE1" w:rsidP="005C3DE1">
      <w:pPr>
        <w:jc w:val="both"/>
        <w:rPr>
          <w:rFonts w:asciiTheme="majorBidi" w:eastAsia="Times New Roman" w:hAnsiTheme="majorBidi" w:cstheme="majorBidi"/>
          <w:b/>
          <w:bCs/>
          <w:color w:val="333333"/>
        </w:rPr>
      </w:pPr>
    </w:p>
    <w:p w:rsidR="005C3DE1" w:rsidRDefault="00600A8D"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40pt">
            <v:imagedata r:id="rId5" o:title="LGBM_top10_features"/>
          </v:shape>
        </w:pict>
      </w:r>
    </w:p>
    <w:p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1. Feature importance obtained by LGBM. </w:t>
      </w:r>
      <w:r w:rsidRPr="005C3DE1">
        <w:rPr>
          <w:rFonts w:asciiTheme="majorBidi" w:eastAsia="Times New Roman" w:hAnsiTheme="majorBidi" w:cstheme="majorBidi"/>
          <w:color w:val="333333"/>
        </w:rPr>
        <w:t xml:space="preserve">Data </w:t>
      </w:r>
      <w:proofErr w:type="gramStart"/>
      <w:r w:rsidRPr="005C3DE1">
        <w:rPr>
          <w:rFonts w:asciiTheme="majorBidi" w:eastAsia="Times New Roman" w:hAnsiTheme="majorBidi" w:cstheme="majorBidi"/>
          <w:color w:val="333333"/>
        </w:rPr>
        <w:t>are presented</w:t>
      </w:r>
      <w:proofErr w:type="gramEnd"/>
      <w:r w:rsidRPr="005C3DE1">
        <w:rPr>
          <w:rFonts w:asciiTheme="majorBidi" w:eastAsia="Times New Roman" w:hAnsiTheme="majorBidi" w:cstheme="majorBidi"/>
          <w:color w:val="333333"/>
        </w:rPr>
        <w:t xml:space="preserve">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7D56FB" w:rsidRDefault="007D56FB" w:rsidP="005D2DF4">
      <w:pPr>
        <w:jc w:val="both"/>
        <w:rPr>
          <w:rFonts w:asciiTheme="majorBidi" w:eastAsia="Times New Roman" w:hAnsiTheme="majorBidi" w:cstheme="majorBidi"/>
          <w:b/>
          <w:bCs/>
          <w:color w:val="333333"/>
        </w:rPr>
      </w:pPr>
    </w:p>
    <w:p w:rsidR="007D56FB" w:rsidRDefault="007D56FB" w:rsidP="005D2DF4">
      <w:pPr>
        <w:jc w:val="both"/>
        <w:rPr>
          <w:rFonts w:asciiTheme="majorBidi" w:eastAsia="Times New Roman" w:hAnsiTheme="majorBidi" w:cstheme="majorBidi"/>
          <w:b/>
          <w:bCs/>
          <w:color w:val="333333"/>
        </w:rPr>
      </w:pPr>
    </w:p>
    <w:p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proofErr w:type="spellStart"/>
      <w:r>
        <w:rPr>
          <w:rFonts w:asciiTheme="majorBidi" w:eastAsia="Times New Roman" w:hAnsiTheme="majorBidi" w:cstheme="majorBidi"/>
          <w:b/>
          <w:bCs/>
          <w:color w:val="333333"/>
        </w:rPr>
        <w:t>XGBoost</w:t>
      </w:r>
      <w:proofErr w:type="spellEnd"/>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w:t>
      </w:r>
      <w:proofErr w:type="gramStart"/>
      <w:r w:rsidRPr="005C3DE1">
        <w:rPr>
          <w:rFonts w:asciiTheme="majorBidi" w:eastAsia="Times New Roman" w:hAnsiTheme="majorBidi" w:cstheme="majorBidi"/>
          <w:color w:val="333333"/>
        </w:rPr>
        <w:t>are presented</w:t>
      </w:r>
      <w:proofErr w:type="gramEnd"/>
      <w:r w:rsidRPr="005C3DE1">
        <w:rPr>
          <w:rFonts w:asciiTheme="majorBidi" w:eastAsia="Times New Roman" w:hAnsiTheme="majorBidi" w:cstheme="majorBidi"/>
          <w:color w:val="333333"/>
        </w:rPr>
        <w:t xml:space="preserve">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drawing>
          <wp:inline distT="0" distB="0" distL="0" distR="0" wp14:anchorId="5B62514E" wp14:editId="6A6FABFC">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985"/>
                    </a:xfrm>
                    <a:prstGeom prst="rect">
                      <a:avLst/>
                    </a:prstGeom>
                  </pic:spPr>
                </pic:pic>
              </a:graphicData>
            </a:graphic>
          </wp:inline>
        </w:drawing>
      </w:r>
    </w:p>
    <w:p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w:t>
      </w:r>
      <w:proofErr w:type="spellStart"/>
      <w:r>
        <w:rPr>
          <w:rFonts w:asciiTheme="majorBidi" w:eastAsia="Times New Roman" w:hAnsiTheme="majorBidi" w:cstheme="majorBidi"/>
          <w:b/>
          <w:bCs/>
          <w:color w:val="333333"/>
        </w:rPr>
        <w:t>XGBoost</w:t>
      </w:r>
      <w:proofErr w:type="spellEnd"/>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w:t>
      </w:r>
      <w:proofErr w:type="gramStart"/>
      <w:r w:rsidRPr="005C3DE1">
        <w:rPr>
          <w:rFonts w:asciiTheme="majorBidi" w:eastAsia="Times New Roman" w:hAnsiTheme="majorBidi" w:cstheme="majorBidi"/>
          <w:color w:val="333333"/>
        </w:rPr>
        <w:t>are presented</w:t>
      </w:r>
      <w:proofErr w:type="gramEnd"/>
      <w:r w:rsidRPr="005C3DE1">
        <w:rPr>
          <w:rFonts w:asciiTheme="majorBidi" w:eastAsia="Times New Roman" w:hAnsiTheme="majorBidi" w:cstheme="majorBidi"/>
          <w:color w:val="333333"/>
        </w:rPr>
        <w:t xml:space="preserve">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594E6D" w:rsidRPr="005D2DF4" w:rsidRDefault="00594E6D" w:rsidP="005D2DF4">
      <w:pPr>
        <w:jc w:val="both"/>
        <w:rPr>
          <w:rFonts w:asciiTheme="majorBidi" w:eastAsia="Times New Roman" w:hAnsiTheme="majorBidi" w:cstheme="majorBidi"/>
          <w:color w:val="333333"/>
          <w:sz w:val="24"/>
          <w:szCs w:val="24"/>
        </w:rPr>
      </w:pPr>
      <w:r w:rsidRPr="0010196E">
        <w:rPr>
          <w:rFonts w:asciiTheme="majorBidi" w:hAnsiTheme="majorBidi" w:cstheme="majorBidi"/>
          <w:b/>
          <w:bCs/>
          <w:color w:val="333333"/>
        </w:rPr>
        <w:t>Discussion:</w:t>
      </w:r>
    </w:p>
    <w:tbl>
      <w:tblPr>
        <w:tblW w:w="6087" w:type="dxa"/>
        <w:tblLook w:val="04A0" w:firstRow="1" w:lastRow="0" w:firstColumn="1" w:lastColumn="0" w:noHBand="0" w:noVBand="1"/>
      </w:tblPr>
      <w:tblGrid>
        <w:gridCol w:w="3848"/>
        <w:gridCol w:w="1513"/>
        <w:gridCol w:w="1134"/>
      </w:tblGrid>
      <w:tr w:rsidR="00FB2B6B" w:rsidRPr="00FB2B6B" w:rsidTr="00FB2B6B">
        <w:trPr>
          <w:trHeight w:val="276"/>
        </w:trPr>
        <w:tc>
          <w:tcPr>
            <w:tcW w:w="3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r w:rsidRPr="00FB2B6B">
              <w:rPr>
                <w:rFonts w:ascii="Arial" w:eastAsia="Times New Roman" w:hAnsi="Arial" w:cs="Arial"/>
                <w:color w:val="000000"/>
              </w:rPr>
              <w:lastRenderedPageBreak/>
              <w:t> </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neg_log_loss</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roc_auc</w:t>
            </w:r>
            <w:proofErr w:type="spellEnd"/>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RandomForestClassifier</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-0.64316</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0.675189</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XGBClassifier</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-0.34372</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0.650406</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LGBMClassifier</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-0.32815</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0.675105</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CatBoostClassifier</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-0.32664</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0.681394</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LogisticRegression</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-0.32877</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0.673629</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RandomForestClassifier_cop</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-0.2346</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0.956779</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XGBClassifier_cop</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-0.20924</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0.957701</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LGBMClassifier_cop</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-0.20763</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0.959903</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CatBoostClassifier_cop</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-0.20395</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0.95955</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LogisticRegression_cop</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-0.2626</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0.946441</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RandomForestClassifier_ct</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-0.38204</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0.927845</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XGBClassifier_ct</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-0.2743</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0.944166</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LGBMClassifier_ct</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-0.2962</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0.941761</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CatBoostClassifier_ct</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-0.26172</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0.947306</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LogisticRegression_ct</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-0.49342</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0.839845</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RandomForestClassifier_sm</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-0.43401</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0.615591</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XGBClassifier_sm</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-0.52227</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0.590244</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LGBMClassifier_sm</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-0.52656</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0.599743</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CatBoostClassifier_sm</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-0.5033</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0.594068</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proofErr w:type="spellStart"/>
            <w:r w:rsidRPr="00FB2B6B">
              <w:rPr>
                <w:rFonts w:ascii="Arial" w:eastAsia="Times New Roman" w:hAnsi="Arial" w:cs="Arial"/>
                <w:color w:val="000000"/>
              </w:rPr>
              <w:t>LogisticRegression_sm</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-0.59681</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0.585729</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r w:rsidRPr="00FB2B6B">
              <w:rPr>
                <w:rFonts w:ascii="Arial" w:eastAsia="Times New Roman" w:hAnsi="Arial" w:cs="Arial"/>
                <w:color w:val="000000"/>
              </w:rPr>
              <w:t>RandomForestClassifier_cop_4_num</w:t>
            </w:r>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-0.2284</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0.957548</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r w:rsidRPr="00FB2B6B">
              <w:rPr>
                <w:rFonts w:ascii="Arial" w:eastAsia="Times New Roman" w:hAnsi="Arial" w:cs="Arial"/>
                <w:color w:val="000000"/>
              </w:rPr>
              <w:t>XGBClassifier_cop_4_num</w:t>
            </w:r>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-0.20471</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0.958224</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r w:rsidRPr="00FB2B6B">
              <w:rPr>
                <w:rFonts w:ascii="Arial" w:eastAsia="Times New Roman" w:hAnsi="Arial" w:cs="Arial"/>
                <w:color w:val="000000"/>
              </w:rPr>
              <w:t>LGBMClassifier_cop_4_num</w:t>
            </w:r>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-0.20079</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0.960654</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r w:rsidRPr="00FB2B6B">
              <w:rPr>
                <w:rFonts w:ascii="Arial" w:eastAsia="Times New Roman" w:hAnsi="Arial" w:cs="Arial"/>
                <w:color w:val="000000"/>
              </w:rPr>
              <w:t>CatBoostClassifier_cop_4_num</w:t>
            </w:r>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-0.20011</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0.960133</w:t>
            </w:r>
          </w:p>
        </w:tc>
      </w:tr>
      <w:tr w:rsidR="00FB2B6B" w:rsidRPr="00FB2B6B" w:rsidTr="00FB2B6B">
        <w:trPr>
          <w:trHeight w:val="276"/>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rPr>
                <w:rFonts w:ascii="Arial" w:eastAsia="Times New Roman" w:hAnsi="Arial" w:cs="Arial"/>
                <w:color w:val="000000"/>
              </w:rPr>
            </w:pPr>
            <w:r w:rsidRPr="00FB2B6B">
              <w:rPr>
                <w:rFonts w:ascii="Arial" w:eastAsia="Times New Roman" w:hAnsi="Arial" w:cs="Arial"/>
                <w:color w:val="000000"/>
              </w:rPr>
              <w:t>LogisticRegression_cop_4_num</w:t>
            </w:r>
          </w:p>
        </w:tc>
        <w:tc>
          <w:tcPr>
            <w:tcW w:w="1327"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-0.35529</w:t>
            </w:r>
          </w:p>
        </w:tc>
        <w:tc>
          <w:tcPr>
            <w:tcW w:w="1060" w:type="dxa"/>
            <w:tcBorders>
              <w:top w:val="nil"/>
              <w:left w:val="nil"/>
              <w:bottom w:val="single" w:sz="4" w:space="0" w:color="auto"/>
              <w:right w:val="single" w:sz="4" w:space="0" w:color="auto"/>
            </w:tcBorders>
            <w:shd w:val="clear" w:color="auto" w:fill="auto"/>
            <w:noWrap/>
            <w:vAlign w:val="bottom"/>
            <w:hideMark/>
          </w:tcPr>
          <w:p w:rsidR="00FB2B6B" w:rsidRPr="00FB2B6B" w:rsidRDefault="00FB2B6B" w:rsidP="00FB2B6B">
            <w:pPr>
              <w:spacing w:after="0" w:line="240" w:lineRule="auto"/>
              <w:jc w:val="right"/>
              <w:rPr>
                <w:rFonts w:ascii="Arial" w:eastAsia="Times New Roman" w:hAnsi="Arial" w:cs="Arial"/>
                <w:color w:val="000000"/>
              </w:rPr>
            </w:pPr>
            <w:r w:rsidRPr="00FB2B6B">
              <w:rPr>
                <w:rFonts w:ascii="Arial" w:eastAsia="Times New Roman" w:hAnsi="Arial" w:cs="Arial"/>
                <w:color w:val="000000"/>
              </w:rPr>
              <w:t>0.925517</w:t>
            </w:r>
          </w:p>
        </w:tc>
      </w:tr>
    </w:tbl>
    <w:p w:rsidR="006E05EC" w:rsidRPr="00A06164" w:rsidRDefault="006E05EC" w:rsidP="00A06164">
      <w:pPr>
        <w:bidi/>
        <w:jc w:val="both"/>
        <w:rPr>
          <w:rFonts w:asciiTheme="majorBidi" w:eastAsia="Times New Roman" w:hAnsiTheme="majorBidi" w:cstheme="majorBidi"/>
          <w:color w:val="333333"/>
          <w:sz w:val="24"/>
          <w:szCs w:val="24"/>
          <w:rtl/>
        </w:rPr>
      </w:pPr>
      <w:bookmarkStart w:id="0" w:name="_GoBack"/>
      <w:bookmarkEnd w:id="0"/>
    </w:p>
    <w:sectPr w:rsidR="006E05EC" w:rsidRPr="00A0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4F"/>
    <w:rsid w:val="00023AAC"/>
    <w:rsid w:val="00031D4B"/>
    <w:rsid w:val="000B16CC"/>
    <w:rsid w:val="0010196E"/>
    <w:rsid w:val="00135CC9"/>
    <w:rsid w:val="00153409"/>
    <w:rsid w:val="00172EA9"/>
    <w:rsid w:val="00180DFE"/>
    <w:rsid w:val="001C5324"/>
    <w:rsid w:val="001C6079"/>
    <w:rsid w:val="001E3C42"/>
    <w:rsid w:val="0023326E"/>
    <w:rsid w:val="00251BD7"/>
    <w:rsid w:val="002E2E66"/>
    <w:rsid w:val="0030798F"/>
    <w:rsid w:val="0033354F"/>
    <w:rsid w:val="00356EE5"/>
    <w:rsid w:val="003A75E5"/>
    <w:rsid w:val="004F2E4C"/>
    <w:rsid w:val="00505E76"/>
    <w:rsid w:val="00594E6D"/>
    <w:rsid w:val="005C3DE1"/>
    <w:rsid w:val="005D2DF4"/>
    <w:rsid w:val="00600A8D"/>
    <w:rsid w:val="0062728D"/>
    <w:rsid w:val="006E05EC"/>
    <w:rsid w:val="007458B1"/>
    <w:rsid w:val="007D0105"/>
    <w:rsid w:val="007D56FB"/>
    <w:rsid w:val="008E706F"/>
    <w:rsid w:val="00934C99"/>
    <w:rsid w:val="00950684"/>
    <w:rsid w:val="00980929"/>
    <w:rsid w:val="009D06E9"/>
    <w:rsid w:val="00A06164"/>
    <w:rsid w:val="00A13FA0"/>
    <w:rsid w:val="00A600BA"/>
    <w:rsid w:val="00AC6935"/>
    <w:rsid w:val="00AF1DEA"/>
    <w:rsid w:val="00B848E8"/>
    <w:rsid w:val="00BB4C16"/>
    <w:rsid w:val="00D34899"/>
    <w:rsid w:val="00D37A46"/>
    <w:rsid w:val="00D64F08"/>
    <w:rsid w:val="00DD692B"/>
    <w:rsid w:val="00E11E27"/>
    <w:rsid w:val="00E13B6D"/>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11AA"/>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54F"/>
    <w:rPr>
      <w:color w:val="0000FF"/>
      <w:u w:val="single"/>
    </w:rPr>
  </w:style>
  <w:style w:type="table" w:styleId="TableGrid">
    <w:name w:val="Table Grid"/>
    <w:basedOn w:val="TableNormal"/>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3023</TotalTime>
  <Pages>8</Pages>
  <Words>2226</Words>
  <Characters>11132</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WIS</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Guy Ilan</cp:lastModifiedBy>
  <cp:revision>41</cp:revision>
  <dcterms:created xsi:type="dcterms:W3CDTF">2024-01-09T11:48:00Z</dcterms:created>
  <dcterms:modified xsi:type="dcterms:W3CDTF">2024-04-19T13:04:00Z</dcterms:modified>
</cp:coreProperties>
</file>