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7AB79" w14:textId="4BDDB715" w:rsidR="00A55A72" w:rsidRPr="00A55A72" w:rsidRDefault="00A55A72" w:rsidP="00A55A72">
      <w:r w:rsidRPr="00A55A72">
        <w:rPr>
          <w:b/>
          <w:bCs/>
        </w:rPr>
        <w:t xml:space="preserve">51. </w:t>
      </w:r>
      <w:r w:rsidRPr="00A55A72">
        <w:t xml:space="preserve">Ey inananlar! Yahudi ve </w:t>
      </w:r>
      <w:r w:rsidRPr="00A55A72">
        <w:t>Hristiyanları</w:t>
      </w:r>
      <w:r w:rsidRPr="00A55A72">
        <w:t xml:space="preserve"> dost edinmeyin. Onlar</w:t>
      </w:r>
      <w:r>
        <w:t xml:space="preserve"> </w:t>
      </w:r>
      <w:r w:rsidRPr="00A55A72">
        <w:t>birbirlerinin dostlarıdırlar. Sizden kim onları dost edinirse,</w:t>
      </w:r>
      <w:r>
        <w:t xml:space="preserve"> </w:t>
      </w:r>
      <w:r w:rsidRPr="00A55A72">
        <w:t>kuşkusuz o da onlardandır. Şüphesiz Allah, zalimler topluluğunu</w:t>
      </w:r>
      <w:r>
        <w:t xml:space="preserve"> </w:t>
      </w:r>
      <w:r w:rsidRPr="00A55A72">
        <w:t>doğruya iletmez.</w:t>
      </w:r>
      <w:r w:rsidRPr="00A55A72">
        <w:rPr>
          <w:sz w:val="14"/>
          <w:szCs w:val="14"/>
        </w:rPr>
        <w:t>19</w:t>
      </w:r>
    </w:p>
    <w:p w14:paraId="1E0140A3" w14:textId="0A3A4EF9" w:rsidR="00A55A72" w:rsidRPr="00A55A72" w:rsidRDefault="00A55A72" w:rsidP="00A55A72">
      <w:r w:rsidRPr="00A55A72">
        <w:rPr>
          <w:b/>
          <w:bCs/>
        </w:rPr>
        <w:t xml:space="preserve">52. </w:t>
      </w:r>
      <w:r w:rsidRPr="00A55A72">
        <w:t>İşte kalplerinde bir hastalık (nifak) bulunanların, “</w:t>
      </w:r>
      <w:r w:rsidRPr="00A55A72">
        <w:t>Başımıza bir</w:t>
      </w:r>
      <w:r w:rsidRPr="00A55A72">
        <w:t xml:space="preserve"> felaketin gelmesinden korkuyoruz” diyerek onların arasında</w:t>
      </w:r>
      <w:r>
        <w:t xml:space="preserve"> </w:t>
      </w:r>
      <w:r w:rsidRPr="00A55A72">
        <w:t>koşup durduklarını görürsün. Ama Allah, yakın bir fetih</w:t>
      </w:r>
      <w:r>
        <w:t xml:space="preserve"> </w:t>
      </w:r>
      <w:r w:rsidRPr="00A55A72">
        <w:t>veya katından bir emir getirir ve onlar içlerinde gizledikleri</w:t>
      </w:r>
      <w:r>
        <w:t xml:space="preserve"> </w:t>
      </w:r>
      <w:r w:rsidRPr="00A55A72">
        <w:t>şeye (nifaka) pişman olurlar.</w:t>
      </w:r>
    </w:p>
    <w:p w14:paraId="1CE3ED9C" w14:textId="6E614E6D" w:rsidR="00A55A72" w:rsidRPr="00A55A72" w:rsidRDefault="00A55A72" w:rsidP="00A55A72">
      <w:r w:rsidRPr="00A55A72">
        <w:rPr>
          <w:b/>
          <w:bCs/>
        </w:rPr>
        <w:t xml:space="preserve">53. </w:t>
      </w:r>
      <w:r w:rsidRPr="00A55A72">
        <w:t>(O zaman) iman edenler derler ki: “Sizinle beraber olduklarına</w:t>
      </w:r>
      <w:r>
        <w:t xml:space="preserve"> </w:t>
      </w:r>
      <w:r w:rsidRPr="00A55A72">
        <w:t>dair Allah adını anarak en kuvvetli yeminlerini edenler</w:t>
      </w:r>
      <w:r>
        <w:t xml:space="preserve"> </w:t>
      </w:r>
      <w:r w:rsidRPr="00A55A72">
        <w:t>şunlar mı?” Bunların çabaları boşa çıkmıştır. Böylece ziyan</w:t>
      </w:r>
      <w:r>
        <w:t xml:space="preserve"> </w:t>
      </w:r>
      <w:r w:rsidRPr="00A55A72">
        <w:t>edenler olmuşlardır.</w:t>
      </w:r>
    </w:p>
    <w:p w14:paraId="79CAB1C0" w14:textId="3A4F7A5B" w:rsidR="00A55A72" w:rsidRPr="00A55A72" w:rsidRDefault="00A55A72" w:rsidP="00A55A72">
      <w:r w:rsidRPr="00A55A72">
        <w:rPr>
          <w:b/>
          <w:bCs/>
        </w:rPr>
        <w:t xml:space="preserve">54. </w:t>
      </w:r>
      <w:r w:rsidRPr="00A55A72">
        <w:t>Ey iman edenler! Sizden kim dininden dönerse, (bilin ki)</w:t>
      </w:r>
      <w:r>
        <w:t xml:space="preserve"> </w:t>
      </w:r>
      <w:r w:rsidRPr="00A55A72">
        <w:t>Allah onların yerine öyle bir topluluk getirir ki, Allah onları</w:t>
      </w:r>
      <w:r>
        <w:t xml:space="preserve"> </w:t>
      </w:r>
      <w:r w:rsidRPr="00A55A72">
        <w:t xml:space="preserve">sever, onlar da Allah’ı severler. Onlar </w:t>
      </w:r>
      <w:r w:rsidRPr="00A55A72">
        <w:t>müminlere</w:t>
      </w:r>
      <w:r w:rsidRPr="00A55A72">
        <w:t xml:space="preserve"> karşı alçak</w:t>
      </w:r>
      <w:r>
        <w:t xml:space="preserve"> </w:t>
      </w:r>
      <w:r w:rsidRPr="00A55A72">
        <w:t>gönüllü, kâfirlere karşı güçlü ve onurludurlar. Allah yolunda</w:t>
      </w:r>
      <w:r>
        <w:t xml:space="preserve"> </w:t>
      </w:r>
      <w:r w:rsidRPr="00A55A72">
        <w:t>cihat</w:t>
      </w:r>
      <w:r w:rsidRPr="00A55A72">
        <w:t xml:space="preserve"> ederler. (Bu yolda) hiçbir kınayıcının kınamasından</w:t>
      </w:r>
      <w:r>
        <w:t xml:space="preserve"> </w:t>
      </w:r>
      <w:r w:rsidRPr="00A55A72">
        <w:t>da korkmazlar. İşte bu, Allah’ın bir lütfudur. Onu dilediğine</w:t>
      </w:r>
      <w:r>
        <w:t xml:space="preserve"> </w:t>
      </w:r>
      <w:r w:rsidRPr="00A55A72">
        <w:t>verir. Allah, lütfu geniş olandır, hakkıyla bilendir.</w:t>
      </w:r>
    </w:p>
    <w:p w14:paraId="006DEC64" w14:textId="1615CADB" w:rsidR="00A55A72" w:rsidRPr="00A55A72" w:rsidRDefault="00A55A72" w:rsidP="00A55A72">
      <w:r w:rsidRPr="00A55A72">
        <w:rPr>
          <w:b/>
          <w:bCs/>
        </w:rPr>
        <w:t xml:space="preserve">55. </w:t>
      </w:r>
      <w:r w:rsidRPr="00A55A72">
        <w:t xml:space="preserve">Sizin dostunuz ancak Allah’tır, </w:t>
      </w:r>
      <w:proofErr w:type="spellStart"/>
      <w:r w:rsidRPr="00A55A72">
        <w:t>Resûlüdür</w:t>
      </w:r>
      <w:proofErr w:type="spellEnd"/>
      <w:r w:rsidRPr="00A55A72">
        <w:t xml:space="preserve"> ve Allah’ın emirlerine</w:t>
      </w:r>
      <w:r>
        <w:t xml:space="preserve"> </w:t>
      </w:r>
      <w:r w:rsidRPr="00A55A72">
        <w:t>boyun eğerek namazı kılan, zekâtı veren müminlerdir.</w:t>
      </w:r>
    </w:p>
    <w:p w14:paraId="22BB8421" w14:textId="651AF5BF" w:rsidR="00A55A72" w:rsidRPr="00A55A72" w:rsidRDefault="00A55A72" w:rsidP="00A55A72">
      <w:r w:rsidRPr="00A55A72">
        <w:rPr>
          <w:b/>
          <w:bCs/>
        </w:rPr>
        <w:t xml:space="preserve">56. </w:t>
      </w:r>
      <w:r w:rsidRPr="00A55A72">
        <w:t xml:space="preserve">Kim Allah’ı, </w:t>
      </w:r>
      <w:r w:rsidRPr="00A55A72">
        <w:t>O</w:t>
      </w:r>
      <w:r>
        <w:t>’</w:t>
      </w:r>
      <w:r w:rsidRPr="00A55A72">
        <w:t>nun peygamberini ve inananları dost edinirse,</w:t>
      </w:r>
      <w:r>
        <w:t xml:space="preserve"> </w:t>
      </w:r>
      <w:r w:rsidRPr="00A55A72">
        <w:t>bilsin ki şüphesiz Allah taraftarları galiplerin ta kendileridir.</w:t>
      </w:r>
    </w:p>
    <w:p w14:paraId="19890831" w14:textId="5F73775D" w:rsidR="00CB21E7" w:rsidRDefault="00A55A72" w:rsidP="00A55A72">
      <w:r w:rsidRPr="00A55A72">
        <w:rPr>
          <w:b/>
          <w:bCs/>
        </w:rPr>
        <w:t xml:space="preserve">57. </w:t>
      </w:r>
      <w:r w:rsidRPr="00A55A72">
        <w:t>Ey iman edenler! Sizden önce kendilerine kitap verilenlerden</w:t>
      </w:r>
      <w:r>
        <w:t xml:space="preserve"> </w:t>
      </w:r>
      <w:r w:rsidRPr="00A55A72">
        <w:t>dininizi alaya alıp oyuncak edinenleri ve öteki kâfirleri</w:t>
      </w:r>
      <w:r>
        <w:t xml:space="preserve"> </w:t>
      </w:r>
      <w:r w:rsidRPr="00A55A72">
        <w:t>dost edinmeyin. Eğer müminler iseniz Allah’a karşı gelmekten</w:t>
      </w:r>
      <w:r>
        <w:t xml:space="preserve"> </w:t>
      </w:r>
      <w:r w:rsidRPr="00A55A72">
        <w:t>sakının.</w:t>
      </w:r>
    </w:p>
    <w:p w14:paraId="36DCC116" w14:textId="54137DB4" w:rsidR="00A55A72" w:rsidRPr="00A55A72" w:rsidRDefault="00A55A72" w:rsidP="00A55A72">
      <w:pPr>
        <w:rPr>
          <w:i/>
          <w:iCs/>
          <w:sz w:val="18"/>
          <w:szCs w:val="18"/>
        </w:rPr>
      </w:pPr>
      <w:proofErr w:type="gramStart"/>
      <w:r w:rsidRPr="00A55A72">
        <w:rPr>
          <w:i/>
          <w:iCs/>
          <w:sz w:val="18"/>
          <w:szCs w:val="18"/>
        </w:rPr>
        <w:t>19 .</w:t>
      </w:r>
      <w:proofErr w:type="gramEnd"/>
      <w:r w:rsidRPr="00A55A72">
        <w:rPr>
          <w:i/>
          <w:iCs/>
          <w:sz w:val="18"/>
          <w:szCs w:val="18"/>
        </w:rPr>
        <w:t xml:space="preserve"> Bu </w:t>
      </w:r>
      <w:proofErr w:type="spellStart"/>
      <w:r w:rsidRPr="00A55A72">
        <w:rPr>
          <w:i/>
          <w:iCs/>
          <w:sz w:val="18"/>
          <w:szCs w:val="18"/>
        </w:rPr>
        <w:t>âyette</w:t>
      </w:r>
      <w:proofErr w:type="spellEnd"/>
      <w:r w:rsidRPr="00A55A72">
        <w:rPr>
          <w:i/>
          <w:iCs/>
          <w:sz w:val="18"/>
          <w:szCs w:val="18"/>
        </w:rPr>
        <w:t xml:space="preserve">, </w:t>
      </w:r>
      <w:r w:rsidRPr="00A55A72">
        <w:rPr>
          <w:i/>
          <w:iCs/>
          <w:sz w:val="18"/>
          <w:szCs w:val="18"/>
        </w:rPr>
        <w:t>Müslümanların</w:t>
      </w:r>
      <w:r w:rsidRPr="00A55A72">
        <w:rPr>
          <w:i/>
          <w:iCs/>
          <w:sz w:val="18"/>
          <w:szCs w:val="18"/>
        </w:rPr>
        <w:t xml:space="preserve">, </w:t>
      </w:r>
      <w:r w:rsidRPr="00A55A72">
        <w:rPr>
          <w:i/>
          <w:iCs/>
          <w:sz w:val="18"/>
          <w:szCs w:val="18"/>
        </w:rPr>
        <w:t>Yahudileri</w:t>
      </w:r>
      <w:r w:rsidRPr="00A55A72">
        <w:rPr>
          <w:i/>
          <w:iCs/>
          <w:sz w:val="18"/>
          <w:szCs w:val="18"/>
        </w:rPr>
        <w:t xml:space="preserve"> ve </w:t>
      </w:r>
      <w:r w:rsidRPr="00A55A72">
        <w:rPr>
          <w:i/>
          <w:iCs/>
          <w:sz w:val="18"/>
          <w:szCs w:val="18"/>
        </w:rPr>
        <w:t>Hristiyanları</w:t>
      </w:r>
      <w:r w:rsidRPr="00A55A72">
        <w:rPr>
          <w:i/>
          <w:iCs/>
          <w:sz w:val="18"/>
          <w:szCs w:val="18"/>
        </w:rPr>
        <w:t>, inançlarından dolayı kendilerine</w:t>
      </w:r>
      <w:r w:rsidRPr="00A55A72">
        <w:rPr>
          <w:i/>
          <w:iCs/>
          <w:sz w:val="18"/>
          <w:szCs w:val="18"/>
        </w:rPr>
        <w:t xml:space="preserve"> </w:t>
      </w:r>
      <w:r w:rsidRPr="00A55A72">
        <w:rPr>
          <w:i/>
          <w:iCs/>
          <w:sz w:val="18"/>
          <w:szCs w:val="18"/>
        </w:rPr>
        <w:t>yakın görüp dost edinmeleri yasaklanmakta, onların kendi inanç ve değerlerine</w:t>
      </w:r>
      <w:r w:rsidRPr="00A55A72">
        <w:rPr>
          <w:i/>
          <w:iCs/>
          <w:sz w:val="18"/>
          <w:szCs w:val="18"/>
        </w:rPr>
        <w:t xml:space="preserve"> </w:t>
      </w:r>
      <w:r w:rsidRPr="00A55A72">
        <w:rPr>
          <w:i/>
          <w:iCs/>
          <w:sz w:val="18"/>
          <w:szCs w:val="18"/>
        </w:rPr>
        <w:t xml:space="preserve">sıkı sıkıya bağlı olmaları istenmektedir. </w:t>
      </w:r>
      <w:proofErr w:type="spellStart"/>
      <w:r w:rsidRPr="00A55A72">
        <w:rPr>
          <w:i/>
          <w:iCs/>
          <w:sz w:val="18"/>
          <w:szCs w:val="18"/>
        </w:rPr>
        <w:t>Âl</w:t>
      </w:r>
      <w:proofErr w:type="spellEnd"/>
      <w:r w:rsidRPr="00A55A72">
        <w:rPr>
          <w:i/>
          <w:iCs/>
          <w:sz w:val="18"/>
          <w:szCs w:val="18"/>
        </w:rPr>
        <w:t xml:space="preserve">-i İmrân </w:t>
      </w:r>
      <w:proofErr w:type="spellStart"/>
      <w:r w:rsidRPr="00A55A72">
        <w:rPr>
          <w:i/>
          <w:iCs/>
          <w:sz w:val="18"/>
          <w:szCs w:val="18"/>
        </w:rPr>
        <w:t>sûresinin</w:t>
      </w:r>
      <w:proofErr w:type="spellEnd"/>
      <w:r w:rsidRPr="00A55A72">
        <w:rPr>
          <w:i/>
          <w:iCs/>
          <w:sz w:val="18"/>
          <w:szCs w:val="18"/>
        </w:rPr>
        <w:t xml:space="preserve"> 28. ayeti de bu konuda</w:t>
      </w:r>
      <w:r w:rsidRPr="00A55A72">
        <w:rPr>
          <w:i/>
          <w:iCs/>
          <w:sz w:val="18"/>
          <w:szCs w:val="18"/>
        </w:rPr>
        <w:t xml:space="preserve"> </w:t>
      </w:r>
      <w:r w:rsidRPr="00A55A72">
        <w:rPr>
          <w:i/>
          <w:iCs/>
          <w:sz w:val="18"/>
          <w:szCs w:val="18"/>
        </w:rPr>
        <w:t>açık bir uyarı niteliğindedir.</w:t>
      </w:r>
    </w:p>
    <w:sectPr w:rsidR="00A55A72" w:rsidRPr="00A5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72"/>
    <w:rsid w:val="007846C5"/>
    <w:rsid w:val="00A55A72"/>
    <w:rsid w:val="00CB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3262"/>
  <w15:chartTrackingRefBased/>
  <w15:docId w15:val="{5F8D1F76-2AB3-448C-8EA6-330A9F3A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55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55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5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55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55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55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55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55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55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55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55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55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55A7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55A7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55A7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55A7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55A7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55A7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55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55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55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55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55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55A7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55A7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55A7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55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55A7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55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2024-09-11T12:49:00Z</dcterms:created>
  <dcterms:modified xsi:type="dcterms:W3CDTF">2024-09-11T12:52:00Z</dcterms:modified>
</cp:coreProperties>
</file>