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1BBFE" w14:textId="22043F3C" w:rsidR="001E4FA0" w:rsidRPr="001E4FA0" w:rsidRDefault="001E4FA0" w:rsidP="001E4FA0">
      <w:r w:rsidRPr="001E4FA0">
        <w:rPr>
          <w:b/>
          <w:bCs/>
        </w:rPr>
        <w:t xml:space="preserve">65. </w:t>
      </w:r>
      <w:r w:rsidRPr="001E4FA0">
        <w:t>Eğer kitap ehli iman etseler ve Allah’a karşı gelmekten sakınsalardı,</w:t>
      </w:r>
      <w:r>
        <w:t xml:space="preserve"> </w:t>
      </w:r>
      <w:r w:rsidRPr="001E4FA0">
        <w:t>muhakkak onların kötülüklerini örterdik ve onları</w:t>
      </w:r>
      <w:r>
        <w:t xml:space="preserve"> </w:t>
      </w:r>
      <w:r w:rsidRPr="001E4FA0">
        <w:t>Naim cennetlerine koyardık.</w:t>
      </w:r>
    </w:p>
    <w:p w14:paraId="3F07098A" w14:textId="0985AA20" w:rsidR="001E4FA0" w:rsidRPr="001E4FA0" w:rsidRDefault="001E4FA0" w:rsidP="001E4FA0">
      <w:r w:rsidRPr="001E4FA0">
        <w:rPr>
          <w:b/>
          <w:bCs/>
        </w:rPr>
        <w:t xml:space="preserve">66. </w:t>
      </w:r>
      <w:r w:rsidRPr="001E4FA0">
        <w:t>Eğer onlar Tevrat’ı, İncil’i ve Rableri tarafından kendilerine</w:t>
      </w:r>
      <w:r>
        <w:t xml:space="preserve"> </w:t>
      </w:r>
      <w:r w:rsidRPr="001E4FA0">
        <w:t>indirileni (Kur’an’ı) gereğince uygulasalardı, elbette üstlerinden</w:t>
      </w:r>
      <w:r>
        <w:t xml:space="preserve"> </w:t>
      </w:r>
      <w:r w:rsidRPr="001E4FA0">
        <w:t>ve ayaklarının altından (bol bol rızık) yiyeceklerdi.</w:t>
      </w:r>
      <w:r w:rsidRPr="001E4FA0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1E4FA0">
        <w:t>Onlardan orta yolu tutan bir zümre vardır. Ama onların birçoğunun</w:t>
      </w:r>
      <w:r>
        <w:t xml:space="preserve"> </w:t>
      </w:r>
      <w:r w:rsidRPr="001E4FA0">
        <w:t>yaptığı ne kötüdür!</w:t>
      </w:r>
    </w:p>
    <w:p w14:paraId="05BA122E" w14:textId="56FD3247" w:rsidR="001E4FA0" w:rsidRPr="001E4FA0" w:rsidRDefault="001E4FA0" w:rsidP="001E4FA0">
      <w:r w:rsidRPr="001E4FA0">
        <w:rPr>
          <w:b/>
          <w:bCs/>
        </w:rPr>
        <w:t xml:space="preserve">67. </w:t>
      </w:r>
      <w:r w:rsidRPr="001E4FA0">
        <w:t>Ey Peygamber! Rabbinden sana indirileni tebliğ et. Eğer</w:t>
      </w:r>
      <w:r>
        <w:t xml:space="preserve"> </w:t>
      </w:r>
      <w:r w:rsidRPr="001E4FA0">
        <w:t>bunu yapmazsan, O’nun verdiği peygamberlik görevini yerine</w:t>
      </w:r>
      <w:r>
        <w:t xml:space="preserve"> </w:t>
      </w:r>
      <w:r w:rsidRPr="001E4FA0">
        <w:t>getirmemiş olursun. Allah, seni insanlardan korur. Şüphesiz</w:t>
      </w:r>
      <w:r>
        <w:t xml:space="preserve"> </w:t>
      </w:r>
      <w:r w:rsidRPr="001E4FA0">
        <w:t>Allah, kâfirler topluluğunu hidayete erdirmeyecektir.</w:t>
      </w:r>
    </w:p>
    <w:p w14:paraId="32352729" w14:textId="2A4915FF" w:rsidR="001E4FA0" w:rsidRPr="001E4FA0" w:rsidRDefault="001E4FA0" w:rsidP="001E4FA0">
      <w:r w:rsidRPr="001E4FA0">
        <w:rPr>
          <w:b/>
          <w:bCs/>
        </w:rPr>
        <w:t xml:space="preserve">68. </w:t>
      </w:r>
      <w:r w:rsidRPr="001E4FA0">
        <w:t>De ki: “Ey Kitap ehli! Tevrat’ı, İncil’i ve Rabbinizden size</w:t>
      </w:r>
      <w:r>
        <w:t xml:space="preserve"> </w:t>
      </w:r>
      <w:r w:rsidRPr="001E4FA0">
        <w:t>indirileni (Kur’an’ı) uygulamadıkça hiçbir şey üzere değilsiniz.”</w:t>
      </w:r>
      <w:r>
        <w:t xml:space="preserve"> </w:t>
      </w:r>
      <w:r w:rsidRPr="001E4FA0">
        <w:t>Ant olsun</w:t>
      </w:r>
      <w:r w:rsidRPr="001E4FA0">
        <w:t xml:space="preserve"> ki sana Rabbinden indirilen bu Kur’an, onlardan</w:t>
      </w:r>
      <w:r>
        <w:t xml:space="preserve"> </w:t>
      </w:r>
      <w:r w:rsidRPr="001E4FA0">
        <w:t>çoğunun taşkınlık ve küfrünü artıracaktır. Öyle ise o</w:t>
      </w:r>
      <w:r>
        <w:t xml:space="preserve"> </w:t>
      </w:r>
      <w:r w:rsidRPr="001E4FA0">
        <w:t>kâfirler toplumu için üzülme.</w:t>
      </w:r>
    </w:p>
    <w:p w14:paraId="22AA7719" w14:textId="6031320E" w:rsidR="001E4FA0" w:rsidRPr="001E4FA0" w:rsidRDefault="001E4FA0" w:rsidP="001E4FA0">
      <w:r w:rsidRPr="001E4FA0">
        <w:rPr>
          <w:b/>
          <w:bCs/>
        </w:rPr>
        <w:t xml:space="preserve">69. </w:t>
      </w:r>
      <w:r w:rsidRPr="001E4FA0">
        <w:t>Şüphesiz inananlar (</w:t>
      </w:r>
      <w:r w:rsidRPr="001E4FA0">
        <w:t>Müslümanlar</w:t>
      </w:r>
      <w:r w:rsidRPr="001E4FA0">
        <w:t xml:space="preserve">) ile Yahudiler, </w:t>
      </w:r>
      <w:proofErr w:type="spellStart"/>
      <w:r w:rsidRPr="001E4FA0">
        <w:t>Sabiîler</w:t>
      </w:r>
      <w:proofErr w:type="spellEnd"/>
      <w:r w:rsidRPr="001E4FA0">
        <w:t xml:space="preserve"> ve</w:t>
      </w:r>
      <w:r>
        <w:t xml:space="preserve"> </w:t>
      </w:r>
      <w:r w:rsidRPr="001E4FA0">
        <w:t>Hıristiyanlardan (her bir grubun kendi şeriatında) “Allah’a</w:t>
      </w:r>
      <w:r>
        <w:t xml:space="preserve"> </w:t>
      </w:r>
      <w:r w:rsidRPr="001E4FA0">
        <w:t xml:space="preserve">ve ahiret gününe inanan ve </w:t>
      </w:r>
      <w:proofErr w:type="spellStart"/>
      <w:r w:rsidRPr="001E4FA0">
        <w:t>salih</w:t>
      </w:r>
      <w:proofErr w:type="spellEnd"/>
      <w:r w:rsidRPr="001E4FA0">
        <w:t xml:space="preserve"> ameller işleyenler için hiçbir</w:t>
      </w:r>
      <w:r>
        <w:t xml:space="preserve"> </w:t>
      </w:r>
      <w:r w:rsidRPr="001E4FA0">
        <w:t>korku yoktur. Onlar mahzun da olmayacaklardır” (diye</w:t>
      </w:r>
      <w:r>
        <w:t xml:space="preserve"> </w:t>
      </w:r>
      <w:r w:rsidRPr="001E4FA0">
        <w:t>hükmedilmiştir.)</w:t>
      </w:r>
      <w:r w:rsidRPr="001E4FA0">
        <w:rPr>
          <w:sz w:val="14"/>
          <w:szCs w:val="14"/>
        </w:rPr>
        <w:t>20</w:t>
      </w:r>
    </w:p>
    <w:p w14:paraId="3687C887" w14:textId="14C2236D" w:rsidR="00B234C9" w:rsidRDefault="001E4FA0" w:rsidP="001E4FA0">
      <w:r w:rsidRPr="001E4FA0">
        <w:rPr>
          <w:b/>
          <w:bCs/>
        </w:rPr>
        <w:t xml:space="preserve">70. </w:t>
      </w:r>
      <w:r w:rsidRPr="001E4FA0">
        <w:t>Ant olsun</w:t>
      </w:r>
      <w:r w:rsidRPr="001E4FA0">
        <w:t>, İsrailoğullarından sağlam söz almış ve onlara</w:t>
      </w:r>
      <w:r>
        <w:t xml:space="preserve"> </w:t>
      </w:r>
      <w:r w:rsidRPr="001E4FA0">
        <w:t>peygamberler göndermiştik. Fakat her ne zaman bir Peygamber,</w:t>
      </w:r>
      <w:r>
        <w:t xml:space="preserve"> </w:t>
      </w:r>
      <w:r w:rsidRPr="001E4FA0">
        <w:t>onlara nefislerinin hoşlanmadığı bir hükmü getirdiyse;</w:t>
      </w:r>
      <w:r>
        <w:t xml:space="preserve"> </w:t>
      </w:r>
      <w:r w:rsidRPr="001E4FA0">
        <w:t>onlardan bir kısmını yalanladılar, bir kısmını da öldürdüler.</w:t>
      </w:r>
    </w:p>
    <w:p w14:paraId="041089BB" w14:textId="61683EF8" w:rsidR="001E4FA0" w:rsidRPr="001E4FA0" w:rsidRDefault="001E4FA0" w:rsidP="001E4FA0">
      <w:pPr>
        <w:rPr>
          <w:sz w:val="18"/>
          <w:szCs w:val="18"/>
        </w:rPr>
      </w:pPr>
      <w:proofErr w:type="gramStart"/>
      <w:r w:rsidRPr="001E4FA0">
        <w:rPr>
          <w:i/>
          <w:iCs/>
          <w:sz w:val="18"/>
          <w:szCs w:val="18"/>
        </w:rPr>
        <w:t>20 .</w:t>
      </w:r>
      <w:proofErr w:type="gramEnd"/>
      <w:r w:rsidRPr="001E4FA0">
        <w:rPr>
          <w:i/>
          <w:iCs/>
          <w:sz w:val="18"/>
          <w:szCs w:val="18"/>
        </w:rPr>
        <w:t xml:space="preserve"> </w:t>
      </w:r>
      <w:proofErr w:type="spellStart"/>
      <w:r w:rsidRPr="001E4FA0">
        <w:rPr>
          <w:i/>
          <w:iCs/>
          <w:sz w:val="18"/>
          <w:szCs w:val="18"/>
        </w:rPr>
        <w:t>Âyet</w:t>
      </w:r>
      <w:proofErr w:type="spellEnd"/>
      <w:r w:rsidRPr="001E4FA0">
        <w:rPr>
          <w:i/>
          <w:iCs/>
          <w:sz w:val="18"/>
          <w:szCs w:val="18"/>
        </w:rPr>
        <w:t xml:space="preserve"> hakkında açıklama için Bakara </w:t>
      </w:r>
      <w:proofErr w:type="spellStart"/>
      <w:r w:rsidRPr="001E4FA0">
        <w:rPr>
          <w:i/>
          <w:iCs/>
          <w:sz w:val="18"/>
          <w:szCs w:val="18"/>
        </w:rPr>
        <w:t>sûresi</w:t>
      </w:r>
      <w:proofErr w:type="spellEnd"/>
      <w:r w:rsidRPr="001E4FA0">
        <w:rPr>
          <w:i/>
          <w:iCs/>
          <w:sz w:val="18"/>
          <w:szCs w:val="18"/>
        </w:rPr>
        <w:t xml:space="preserve">, </w:t>
      </w:r>
      <w:proofErr w:type="spellStart"/>
      <w:r w:rsidRPr="001E4FA0">
        <w:rPr>
          <w:i/>
          <w:iCs/>
          <w:sz w:val="18"/>
          <w:szCs w:val="18"/>
        </w:rPr>
        <w:t>âyet</w:t>
      </w:r>
      <w:proofErr w:type="spellEnd"/>
      <w:r w:rsidRPr="001E4FA0">
        <w:rPr>
          <w:i/>
          <w:iCs/>
          <w:sz w:val="18"/>
          <w:szCs w:val="18"/>
        </w:rPr>
        <w:t xml:space="preserve"> 62’nin dipnotlarına bakınız.</w:t>
      </w:r>
    </w:p>
    <w:sectPr w:rsidR="001E4FA0" w:rsidRPr="001E4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A0"/>
    <w:rsid w:val="001E4FA0"/>
    <w:rsid w:val="00B234C9"/>
    <w:rsid w:val="00F0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5F74"/>
  <w15:chartTrackingRefBased/>
  <w15:docId w15:val="{236DFAF0-F974-411F-BDCE-BF613013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E4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E4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E4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E4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E4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E4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E4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E4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E4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E4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E4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E4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E4FA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E4FA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E4FA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E4FA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E4FA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E4FA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E4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E4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E4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E4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E4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E4FA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E4FA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E4FA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E4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E4FA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E4F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2024-09-11T12:55:00Z</dcterms:created>
  <dcterms:modified xsi:type="dcterms:W3CDTF">2024-09-11T12:56:00Z</dcterms:modified>
</cp:coreProperties>
</file>