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D9B5C" w14:textId="7DA12EFB" w:rsidR="00157760" w:rsidRPr="00157760" w:rsidRDefault="00157760" w:rsidP="00157760">
      <w:r w:rsidRPr="00157760">
        <w:rPr>
          <w:b/>
          <w:bCs/>
        </w:rPr>
        <w:t xml:space="preserve">71. </w:t>
      </w:r>
      <w:r w:rsidRPr="00157760">
        <w:t>(Bu yaptıklarında) bir bela olmayacağını sandılar da (gerçekleri</w:t>
      </w:r>
      <w:r>
        <w:t xml:space="preserve"> </w:t>
      </w:r>
      <w:r w:rsidRPr="00157760">
        <w:t>görmeyerek, duymayarak) kör ve sağır kesildiler.</w:t>
      </w:r>
      <w:r>
        <w:t xml:space="preserve"> </w:t>
      </w:r>
      <w:r w:rsidRPr="00157760">
        <w:t>Sonra (tövbe ettiler), Allah da onların tövbesini kabul etti.</w:t>
      </w:r>
      <w:r>
        <w:t xml:space="preserve"> </w:t>
      </w:r>
      <w:r w:rsidRPr="00157760">
        <w:t>Sonra yine onlardan çoğu (gerçekleri görmeyerek, duymayarak)</w:t>
      </w:r>
      <w:r>
        <w:t xml:space="preserve"> </w:t>
      </w:r>
      <w:r w:rsidRPr="00157760">
        <w:t>kör ve sağır kesildiler. Allah, onların yaptıklarını hakkıyla</w:t>
      </w:r>
      <w:r>
        <w:t xml:space="preserve"> </w:t>
      </w:r>
      <w:r w:rsidRPr="00157760">
        <w:t>görendir.</w:t>
      </w:r>
    </w:p>
    <w:p w14:paraId="4E7B3359" w14:textId="2AB92199" w:rsidR="00157760" w:rsidRPr="00157760" w:rsidRDefault="00157760" w:rsidP="00157760">
      <w:r w:rsidRPr="00157760">
        <w:rPr>
          <w:b/>
          <w:bCs/>
        </w:rPr>
        <w:t xml:space="preserve">72. </w:t>
      </w:r>
      <w:r w:rsidRPr="00157760">
        <w:t>Ant olsun</w:t>
      </w:r>
      <w:r w:rsidRPr="00157760">
        <w:t>, “Allah, Meryem oğlu Mesih’tir” diyenler kesinlikle kâfir oldu.</w:t>
      </w:r>
      <w:r w:rsidRPr="00157760">
        <w:rPr>
          <w:sz w:val="14"/>
          <w:szCs w:val="14"/>
        </w:rPr>
        <w:t>21</w:t>
      </w:r>
      <w:r w:rsidRPr="00157760">
        <w:rPr>
          <w:i/>
          <w:iCs/>
        </w:rPr>
        <w:t xml:space="preserve"> </w:t>
      </w:r>
      <w:r w:rsidRPr="00157760">
        <w:t>Oysa Mesih şöyle demişti: “Ey İsrailoğulları!</w:t>
      </w:r>
      <w:r>
        <w:t xml:space="preserve"> </w:t>
      </w:r>
      <w:r w:rsidRPr="00157760">
        <w:t>Yalnız, benim de Rabbim, sizin de Rabbiniz olan Allah’a kulluk</w:t>
      </w:r>
      <w:r>
        <w:t xml:space="preserve"> </w:t>
      </w:r>
      <w:r w:rsidRPr="00157760">
        <w:t>edin. Kim Allah’a ortak koşarsa, artık, Allah ona cenneti</w:t>
      </w:r>
      <w:r>
        <w:t xml:space="preserve"> </w:t>
      </w:r>
      <w:r w:rsidRPr="00157760">
        <w:t>muhakkak haram kılmıştır. Onun barınağı da ateştir. Zalimler</w:t>
      </w:r>
      <w:r>
        <w:t xml:space="preserve"> </w:t>
      </w:r>
      <w:r w:rsidRPr="00157760">
        <w:t>için hiçbir yardımcı yoktur.”</w:t>
      </w:r>
    </w:p>
    <w:p w14:paraId="36DE21CE" w14:textId="1DBEBB61" w:rsidR="00157760" w:rsidRPr="00157760" w:rsidRDefault="00157760" w:rsidP="00157760">
      <w:pPr>
        <w:rPr>
          <w:i/>
          <w:iCs/>
        </w:rPr>
      </w:pPr>
      <w:r w:rsidRPr="00157760">
        <w:rPr>
          <w:b/>
          <w:bCs/>
        </w:rPr>
        <w:t xml:space="preserve">73. </w:t>
      </w:r>
      <w:r w:rsidRPr="00157760">
        <w:t>Ant olsun</w:t>
      </w:r>
      <w:r w:rsidRPr="00157760">
        <w:t>, “Allah, üçün üçüncüsüdür” diyenler kâfir oldu.</w:t>
      </w:r>
      <w:r w:rsidRPr="00157760">
        <w:rPr>
          <w:sz w:val="14"/>
          <w:szCs w:val="14"/>
        </w:rPr>
        <w:t>22</w:t>
      </w:r>
      <w:r>
        <w:rPr>
          <w:i/>
          <w:iCs/>
        </w:rPr>
        <w:t xml:space="preserve"> </w:t>
      </w:r>
      <w:proofErr w:type="gramStart"/>
      <w:r w:rsidRPr="00157760">
        <w:t>Hâlbuki</w:t>
      </w:r>
      <w:proofErr w:type="gramEnd"/>
      <w:r w:rsidRPr="00157760">
        <w:t xml:space="preserve"> bir tek ilâhtan başka hiçbir ilâh yoktur. Eğer </w:t>
      </w:r>
      <w:r w:rsidRPr="00157760">
        <w:t>dediklerinden vazgeçmezlerse</w:t>
      </w:r>
      <w:r w:rsidRPr="00157760">
        <w:t xml:space="preserve">, </w:t>
      </w:r>
      <w:r w:rsidRPr="00157760">
        <w:t>ant olsun</w:t>
      </w:r>
      <w:r w:rsidRPr="00157760">
        <w:t xml:space="preserve"> onlardan inkâr edenlere</w:t>
      </w:r>
      <w:r>
        <w:rPr>
          <w:i/>
          <w:iCs/>
        </w:rPr>
        <w:t xml:space="preserve"> </w:t>
      </w:r>
      <w:r w:rsidRPr="00157760">
        <w:t>elbette, elem dolu bir azap dokunacaktır.</w:t>
      </w:r>
    </w:p>
    <w:p w14:paraId="262F4147" w14:textId="2936560A" w:rsidR="00157760" w:rsidRPr="00157760" w:rsidRDefault="00157760" w:rsidP="00157760">
      <w:r w:rsidRPr="00157760">
        <w:rPr>
          <w:b/>
          <w:bCs/>
        </w:rPr>
        <w:t xml:space="preserve">74. </w:t>
      </w:r>
      <w:r w:rsidRPr="00157760">
        <w:t>Hâlâ mı Allah’a tövbe etmezler ve O’ndan bağışlanma istemezler?</w:t>
      </w:r>
      <w:r>
        <w:t xml:space="preserve"> </w:t>
      </w:r>
      <w:r w:rsidRPr="00157760">
        <w:t>Allah, çok bağışlayandır, çok merhamet edendir.</w:t>
      </w:r>
    </w:p>
    <w:p w14:paraId="08566FDC" w14:textId="6668516E" w:rsidR="00157760" w:rsidRPr="00157760" w:rsidRDefault="00157760" w:rsidP="00157760">
      <w:r w:rsidRPr="00157760">
        <w:rPr>
          <w:b/>
          <w:bCs/>
        </w:rPr>
        <w:t xml:space="preserve">75. </w:t>
      </w:r>
      <w:r w:rsidRPr="00157760">
        <w:t>Meryem oğlu Mesih, sadece bir peygamberdir. Ondan önce</w:t>
      </w:r>
      <w:r>
        <w:t xml:space="preserve"> </w:t>
      </w:r>
      <w:r w:rsidRPr="00157760">
        <w:t>de nice peygamberler geldi geçti. Onun annesi de dosdoğru</w:t>
      </w:r>
      <w:r>
        <w:t xml:space="preserve"> </w:t>
      </w:r>
      <w:r w:rsidRPr="00157760">
        <w:t>bir kadındır. (Nasıl ilâh olabilirler?) İkisi de yemek yerlerdi.</w:t>
      </w:r>
      <w:r>
        <w:t xml:space="preserve"> </w:t>
      </w:r>
      <w:r w:rsidRPr="00157760">
        <w:t xml:space="preserve">Bak, onlara </w:t>
      </w:r>
      <w:proofErr w:type="spellStart"/>
      <w:r w:rsidRPr="00157760">
        <w:t>âyetlerimizi</w:t>
      </w:r>
      <w:proofErr w:type="spellEnd"/>
      <w:r w:rsidRPr="00157760">
        <w:t xml:space="preserve"> nasıl açıklıyoruz. Sonra bak ki, nasılda (haktan) çevriliyorlar.</w:t>
      </w:r>
    </w:p>
    <w:p w14:paraId="46A299D1" w14:textId="2F910AF9" w:rsidR="00D12B50" w:rsidRDefault="00157760" w:rsidP="00157760">
      <w:r w:rsidRPr="00157760">
        <w:rPr>
          <w:b/>
          <w:bCs/>
        </w:rPr>
        <w:t xml:space="preserve">76. </w:t>
      </w:r>
      <w:r w:rsidRPr="00157760">
        <w:t xml:space="preserve">(Ey Muhammed!) De ki: “Allah’ı bırakıp </w:t>
      </w:r>
      <w:r w:rsidRPr="00157760">
        <w:t>da</w:t>
      </w:r>
      <w:r w:rsidRPr="00157760">
        <w:t xml:space="preserve"> sizin için ne bir</w:t>
      </w:r>
      <w:r>
        <w:t xml:space="preserve"> </w:t>
      </w:r>
      <w:r w:rsidRPr="00157760">
        <w:t>zarara ne de bir yarara gücü yeten şeylere mi tapıyorsunuz?</w:t>
      </w:r>
      <w:r>
        <w:t xml:space="preserve"> </w:t>
      </w:r>
      <w:r w:rsidRPr="00157760">
        <w:t>Oysa Allah, hakkıyla işitendir, hakkıyla bilendir.”</w:t>
      </w:r>
    </w:p>
    <w:p w14:paraId="17A9C28E" w14:textId="77777777" w:rsidR="00157760" w:rsidRPr="00157760" w:rsidRDefault="00157760" w:rsidP="00157760">
      <w:pPr>
        <w:rPr>
          <w:i/>
          <w:iCs/>
          <w:sz w:val="18"/>
          <w:szCs w:val="18"/>
        </w:rPr>
      </w:pPr>
      <w:proofErr w:type="gramStart"/>
      <w:r w:rsidRPr="00157760">
        <w:rPr>
          <w:i/>
          <w:iCs/>
          <w:sz w:val="18"/>
          <w:szCs w:val="18"/>
        </w:rPr>
        <w:t>21 .</w:t>
      </w:r>
      <w:proofErr w:type="gramEnd"/>
      <w:r w:rsidRPr="00157760">
        <w:rPr>
          <w:i/>
          <w:iCs/>
          <w:sz w:val="18"/>
          <w:szCs w:val="18"/>
        </w:rPr>
        <w:t xml:space="preserve"> Aynı konu için bakınız: Mâide </w:t>
      </w:r>
      <w:proofErr w:type="spellStart"/>
      <w:r w:rsidRPr="00157760">
        <w:rPr>
          <w:i/>
          <w:iCs/>
          <w:sz w:val="18"/>
          <w:szCs w:val="18"/>
        </w:rPr>
        <w:t>sûresi</w:t>
      </w:r>
      <w:proofErr w:type="spellEnd"/>
      <w:r w:rsidRPr="00157760">
        <w:rPr>
          <w:i/>
          <w:iCs/>
          <w:sz w:val="18"/>
          <w:szCs w:val="18"/>
        </w:rPr>
        <w:t xml:space="preserve">, </w:t>
      </w:r>
      <w:proofErr w:type="spellStart"/>
      <w:r w:rsidRPr="00157760">
        <w:rPr>
          <w:i/>
          <w:iCs/>
          <w:sz w:val="18"/>
          <w:szCs w:val="18"/>
        </w:rPr>
        <w:t>âyet</w:t>
      </w:r>
      <w:proofErr w:type="spellEnd"/>
      <w:r w:rsidRPr="00157760">
        <w:rPr>
          <w:i/>
          <w:iCs/>
          <w:sz w:val="18"/>
          <w:szCs w:val="18"/>
        </w:rPr>
        <w:t>, 17.</w:t>
      </w:r>
    </w:p>
    <w:p w14:paraId="52884901" w14:textId="7CAF5909" w:rsidR="00157760" w:rsidRPr="00157760" w:rsidRDefault="00157760" w:rsidP="00157760">
      <w:pPr>
        <w:rPr>
          <w:i/>
          <w:iCs/>
          <w:sz w:val="18"/>
          <w:szCs w:val="18"/>
        </w:rPr>
      </w:pPr>
      <w:proofErr w:type="gramStart"/>
      <w:r w:rsidRPr="00157760">
        <w:rPr>
          <w:i/>
          <w:iCs/>
          <w:sz w:val="18"/>
          <w:szCs w:val="18"/>
        </w:rPr>
        <w:t>22 .</w:t>
      </w:r>
      <w:proofErr w:type="gramEnd"/>
      <w:r w:rsidRPr="00157760">
        <w:rPr>
          <w:i/>
          <w:iCs/>
          <w:sz w:val="18"/>
          <w:szCs w:val="18"/>
        </w:rPr>
        <w:t xml:space="preserve"> Hıristiyanlar Allah’ı, Baba, Oğul ve </w:t>
      </w:r>
      <w:proofErr w:type="spellStart"/>
      <w:r w:rsidRPr="00157760">
        <w:rPr>
          <w:i/>
          <w:iCs/>
          <w:sz w:val="18"/>
          <w:szCs w:val="18"/>
        </w:rPr>
        <w:t>Ruhu’l</w:t>
      </w:r>
      <w:proofErr w:type="spellEnd"/>
      <w:r w:rsidRPr="00157760">
        <w:rPr>
          <w:i/>
          <w:iCs/>
          <w:sz w:val="18"/>
          <w:szCs w:val="18"/>
        </w:rPr>
        <w:t>-Kudüs’ten oluşan üçlü bir unsurun parçası</w:t>
      </w:r>
      <w:r w:rsidRPr="00157760">
        <w:rPr>
          <w:i/>
          <w:iCs/>
          <w:sz w:val="18"/>
          <w:szCs w:val="18"/>
        </w:rPr>
        <w:t xml:space="preserve"> </w:t>
      </w:r>
      <w:r w:rsidRPr="00157760">
        <w:rPr>
          <w:i/>
          <w:iCs/>
          <w:sz w:val="18"/>
          <w:szCs w:val="18"/>
        </w:rPr>
        <w:t>olarak düşünmektedirler. Hıristiyanların, Allah’ı “Üçün üçüncüsü” diye nitelemeleri,</w:t>
      </w:r>
      <w:r w:rsidRPr="00157760">
        <w:rPr>
          <w:i/>
          <w:iCs/>
          <w:sz w:val="18"/>
          <w:szCs w:val="18"/>
        </w:rPr>
        <w:t xml:space="preserve"> Hz. İsa</w:t>
      </w:r>
      <w:r w:rsidRPr="00157760">
        <w:rPr>
          <w:i/>
          <w:iCs/>
          <w:sz w:val="18"/>
          <w:szCs w:val="18"/>
        </w:rPr>
        <w:t xml:space="preserve"> ve Meryem’i de birer ilâh olarak kabul etmeleri itibariyle de olabilir.</w:t>
      </w:r>
    </w:p>
    <w:sectPr w:rsidR="00157760" w:rsidRPr="00157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60"/>
    <w:rsid w:val="000E0B80"/>
    <w:rsid w:val="00157760"/>
    <w:rsid w:val="00D1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8DBF4"/>
  <w15:chartTrackingRefBased/>
  <w15:docId w15:val="{7289264C-4FE8-4344-B630-40FC52EF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57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57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577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57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577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57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57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57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57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577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57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577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5776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5776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5776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5776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5776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5776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57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57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57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57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57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5776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5776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5776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577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5776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577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2024-09-11T12:58:00Z</dcterms:created>
  <dcterms:modified xsi:type="dcterms:W3CDTF">2024-09-11T13:00:00Z</dcterms:modified>
</cp:coreProperties>
</file>