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7456" w14:textId="587BBC84" w:rsidR="00CC4338" w:rsidRPr="00CC4338" w:rsidRDefault="00CC4338" w:rsidP="00CC4338">
      <w:r w:rsidRPr="00CC4338">
        <w:rPr>
          <w:b/>
          <w:bCs/>
        </w:rPr>
        <w:t xml:space="preserve">9. </w:t>
      </w:r>
      <w:r w:rsidRPr="00CC4338">
        <w:t>Eğer onu (Peygamberi) bir melek kılsaydık yine onu bir</w:t>
      </w:r>
      <w:r>
        <w:t xml:space="preserve"> </w:t>
      </w:r>
      <w:r w:rsidRPr="00CC4338">
        <w:t>adam (suretinde) yapardık</w:t>
      </w:r>
      <w:r w:rsidRPr="00CC4338">
        <w:rPr>
          <w:sz w:val="14"/>
          <w:szCs w:val="14"/>
        </w:rPr>
        <w:t>2</w:t>
      </w:r>
      <w:r w:rsidRPr="00CC4338">
        <w:rPr>
          <w:i/>
          <w:iCs/>
        </w:rPr>
        <w:t xml:space="preserve"> </w:t>
      </w:r>
      <w:r w:rsidRPr="00CC4338">
        <w:t>ve onları yine içinde bulundukları</w:t>
      </w:r>
      <w:r>
        <w:t xml:space="preserve"> </w:t>
      </w:r>
      <w:r w:rsidRPr="00CC4338">
        <w:t>karmaşaya düşürmüş olurduk.</w:t>
      </w:r>
      <w:r w:rsidRPr="00CC4338">
        <w:rPr>
          <w:sz w:val="14"/>
          <w:szCs w:val="14"/>
        </w:rPr>
        <w:t>3</w:t>
      </w:r>
    </w:p>
    <w:p w14:paraId="252D7F97" w14:textId="280D3053" w:rsidR="00CC4338" w:rsidRPr="00CC4338" w:rsidRDefault="00CC4338" w:rsidP="00CC4338">
      <w:r w:rsidRPr="00CC4338">
        <w:rPr>
          <w:b/>
          <w:bCs/>
        </w:rPr>
        <w:t xml:space="preserve">10. </w:t>
      </w:r>
      <w:r w:rsidRPr="00CC4338">
        <w:t xml:space="preserve">(Ey Muhammed!) </w:t>
      </w:r>
      <w:r w:rsidRPr="00CC4338">
        <w:t>Ant olsun</w:t>
      </w:r>
      <w:r w:rsidRPr="00CC4338">
        <w:t>, senden önce de birçok peygamber</w:t>
      </w:r>
      <w:r>
        <w:t xml:space="preserve"> </w:t>
      </w:r>
      <w:r w:rsidRPr="00CC4338">
        <w:t>alaya alınmıştı da onlarla alay edenleri, alay ettikleri</w:t>
      </w:r>
      <w:r>
        <w:t xml:space="preserve"> </w:t>
      </w:r>
      <w:r w:rsidRPr="00CC4338">
        <w:t>şey kuşatıp mahvetmişti.</w:t>
      </w:r>
    </w:p>
    <w:p w14:paraId="42551656" w14:textId="504E82FB" w:rsidR="00CC4338" w:rsidRPr="00CC4338" w:rsidRDefault="00CC4338" w:rsidP="00CC4338">
      <w:r w:rsidRPr="00CC4338">
        <w:rPr>
          <w:b/>
          <w:bCs/>
        </w:rPr>
        <w:t xml:space="preserve">11. </w:t>
      </w:r>
      <w:r w:rsidRPr="00CC4338">
        <w:t xml:space="preserve">De ki: “Yeryüzünde gezin dolaşın da (Peygamberleri) </w:t>
      </w:r>
      <w:r w:rsidRPr="00CC4338">
        <w:t>yalanlayanların sonu</w:t>
      </w:r>
      <w:r w:rsidRPr="00CC4338">
        <w:t xml:space="preserve"> nasıl olmuş bir görün.”</w:t>
      </w:r>
    </w:p>
    <w:p w14:paraId="7A0630CF" w14:textId="28B9BAAC" w:rsidR="00CC4338" w:rsidRPr="00CC4338" w:rsidRDefault="00CC4338" w:rsidP="00CC4338">
      <w:r w:rsidRPr="00CC4338">
        <w:rPr>
          <w:b/>
          <w:bCs/>
        </w:rPr>
        <w:t xml:space="preserve">12. </w:t>
      </w:r>
      <w:r w:rsidRPr="00CC4338">
        <w:t>De ki: “Şu göklerdekiler ve yerdekiler kimindir?”</w:t>
      </w:r>
      <w:r>
        <w:t xml:space="preserve"> </w:t>
      </w:r>
      <w:r w:rsidRPr="00CC4338">
        <w:t>“Allah’ındır” de. O, merhamet etmeyi kendine gerekli kıldı.</w:t>
      </w:r>
      <w:r>
        <w:t xml:space="preserve"> </w:t>
      </w:r>
      <w:r w:rsidRPr="00CC4338">
        <w:t>Ant olsun</w:t>
      </w:r>
      <w:r w:rsidRPr="00CC4338">
        <w:t xml:space="preserve"> sizi mutlaka kıyamet gününe toplayacak. </w:t>
      </w:r>
      <w:r w:rsidRPr="00CC4338">
        <w:t>Bunda hiç</w:t>
      </w:r>
      <w:r w:rsidRPr="00CC4338">
        <w:t xml:space="preserve"> şüphe yok. Kendilerini ziyana uğratanlar var ya, işte onlar</w:t>
      </w:r>
      <w:r>
        <w:t xml:space="preserve"> </w:t>
      </w:r>
      <w:r w:rsidRPr="00CC4338">
        <w:t>inanmazlar.</w:t>
      </w:r>
    </w:p>
    <w:p w14:paraId="333AC122" w14:textId="01B67A77" w:rsidR="00CC4338" w:rsidRPr="00CC4338" w:rsidRDefault="00CC4338" w:rsidP="00CC4338">
      <w:r w:rsidRPr="00CC4338">
        <w:rPr>
          <w:b/>
          <w:bCs/>
        </w:rPr>
        <w:t xml:space="preserve">13. </w:t>
      </w:r>
      <w:r w:rsidRPr="00CC4338">
        <w:t>Gece ve gündüzde barınan her şey O’nundur. O, hakkıyla</w:t>
      </w:r>
      <w:r>
        <w:t xml:space="preserve"> </w:t>
      </w:r>
      <w:r w:rsidRPr="00CC4338">
        <w:t>işitendir, hakkıyla bilendir.</w:t>
      </w:r>
    </w:p>
    <w:p w14:paraId="578717DA" w14:textId="176A164A" w:rsidR="00CC4338" w:rsidRPr="00CC4338" w:rsidRDefault="00CC4338" w:rsidP="00CC4338">
      <w:r w:rsidRPr="00CC4338">
        <w:rPr>
          <w:b/>
          <w:bCs/>
        </w:rPr>
        <w:t xml:space="preserve">14. </w:t>
      </w:r>
      <w:r w:rsidRPr="00CC4338">
        <w:t xml:space="preserve">De ki: “Göklerin ve yerin yaratıcısı olan, beslediği hâlde </w:t>
      </w:r>
      <w:r w:rsidRPr="00CC4338">
        <w:t>beslenmeye ihtiyacı</w:t>
      </w:r>
      <w:r w:rsidRPr="00CC4338">
        <w:t xml:space="preserve"> olmayan Allah’tan başkasını mı dost edineceğim.”</w:t>
      </w:r>
      <w:r>
        <w:t xml:space="preserve"> </w:t>
      </w:r>
      <w:r w:rsidRPr="00CC4338">
        <w:t xml:space="preserve">De ki: “Bana, (Allah’a) teslim olanların ilki </w:t>
      </w:r>
      <w:r w:rsidRPr="00CC4338">
        <w:t>olmam emredildi</w:t>
      </w:r>
      <w:r w:rsidRPr="00CC4338">
        <w:t xml:space="preserve"> ve sakın Allah’a ortak koşanlardan olma (denildi).”</w:t>
      </w:r>
    </w:p>
    <w:p w14:paraId="59FA0F99" w14:textId="1E523771" w:rsidR="00CC4338" w:rsidRPr="00CC4338" w:rsidRDefault="00CC4338" w:rsidP="00CC4338">
      <w:r w:rsidRPr="00CC4338">
        <w:rPr>
          <w:b/>
          <w:bCs/>
        </w:rPr>
        <w:t xml:space="preserve">15. </w:t>
      </w:r>
      <w:r w:rsidRPr="00CC4338">
        <w:t>De ki: “Ben Rabbime isyan edersem gerçekten, büyük bir</w:t>
      </w:r>
      <w:r>
        <w:t xml:space="preserve"> </w:t>
      </w:r>
      <w:r w:rsidRPr="00CC4338">
        <w:t>günün (kıyamet gününün) azabından korkarım.”</w:t>
      </w:r>
    </w:p>
    <w:p w14:paraId="39401C38" w14:textId="68C22B8D" w:rsidR="00CC4338" w:rsidRPr="00CC4338" w:rsidRDefault="00CC4338" w:rsidP="00CC4338">
      <w:r w:rsidRPr="00CC4338">
        <w:rPr>
          <w:b/>
          <w:bCs/>
        </w:rPr>
        <w:t xml:space="preserve">16. </w:t>
      </w:r>
      <w:r w:rsidRPr="00CC4338">
        <w:t>(O günün azabı) kimden savuşturulursa, gerçekten (Allah)</w:t>
      </w:r>
      <w:r>
        <w:t xml:space="preserve"> </w:t>
      </w:r>
      <w:r w:rsidRPr="00CC4338">
        <w:t>ona acımıştır. İşte bu apaçık kurtuluştur.</w:t>
      </w:r>
    </w:p>
    <w:p w14:paraId="1F2F89BA" w14:textId="46B197D2" w:rsidR="00CC4338" w:rsidRPr="00CC4338" w:rsidRDefault="00CC4338" w:rsidP="00CC4338">
      <w:r w:rsidRPr="00CC4338">
        <w:rPr>
          <w:b/>
          <w:bCs/>
        </w:rPr>
        <w:t xml:space="preserve">17. </w:t>
      </w:r>
      <w:r w:rsidRPr="00CC4338">
        <w:t>Şayet Allah sana bir zarar dokundursa, bunu O’ndan başka</w:t>
      </w:r>
      <w:r>
        <w:t xml:space="preserve"> </w:t>
      </w:r>
      <w:r w:rsidRPr="00CC4338">
        <w:t>giderecek yoktur. Fakat sana bir hayır dokunduracak olsa</w:t>
      </w:r>
      <w:r>
        <w:t xml:space="preserve"> </w:t>
      </w:r>
      <w:r w:rsidRPr="00CC4338">
        <w:t>onu da kimse gideremez. Bil ki O, her şeye hakkıyla gücü</w:t>
      </w:r>
      <w:r>
        <w:t xml:space="preserve"> </w:t>
      </w:r>
      <w:r w:rsidRPr="00CC4338">
        <w:t>yetendir.</w:t>
      </w:r>
    </w:p>
    <w:p w14:paraId="169A373D" w14:textId="5436C8B0" w:rsidR="003A0B33" w:rsidRDefault="00CC4338" w:rsidP="00CC4338">
      <w:r w:rsidRPr="00CC4338">
        <w:rPr>
          <w:b/>
          <w:bCs/>
        </w:rPr>
        <w:t xml:space="preserve">18. </w:t>
      </w:r>
      <w:r w:rsidRPr="00CC4338">
        <w:t>O, kullarının üstünde mutlak hâkimiyet sahibidir. O, hüküm</w:t>
      </w:r>
      <w:r>
        <w:t xml:space="preserve"> </w:t>
      </w:r>
      <w:r w:rsidRPr="00CC4338">
        <w:t>ve hikmet sahibidir, (her şeyden) hakkıyla haberdardır.</w:t>
      </w:r>
    </w:p>
    <w:p w14:paraId="794A363D" w14:textId="25902D4D" w:rsidR="00CC4338" w:rsidRPr="00CC4338" w:rsidRDefault="00CC4338" w:rsidP="00CC4338">
      <w:pPr>
        <w:rPr>
          <w:i/>
          <w:iCs/>
          <w:sz w:val="18"/>
          <w:szCs w:val="18"/>
        </w:rPr>
      </w:pPr>
      <w:proofErr w:type="gramStart"/>
      <w:r w:rsidRPr="00CC4338">
        <w:rPr>
          <w:i/>
          <w:iCs/>
          <w:sz w:val="18"/>
          <w:szCs w:val="18"/>
        </w:rPr>
        <w:t>2 .</w:t>
      </w:r>
      <w:proofErr w:type="gramEnd"/>
      <w:r w:rsidRPr="00CC4338">
        <w:rPr>
          <w:i/>
          <w:iCs/>
          <w:sz w:val="18"/>
          <w:szCs w:val="18"/>
        </w:rPr>
        <w:t xml:space="preserve"> Müşrikler, melekleri kadın suretinde hayal edip böyle inanırlardı. Bu inanışın yanlışlığını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>vurgulamak üzere, onlara melek gönderilse bile bunun kadın suretinde temsil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 xml:space="preserve">edilemeyeceği ifade edilmiştir. (Bakınız: </w:t>
      </w:r>
      <w:proofErr w:type="spellStart"/>
      <w:r w:rsidRPr="00CC4338">
        <w:rPr>
          <w:i/>
          <w:iCs/>
          <w:sz w:val="18"/>
          <w:szCs w:val="18"/>
        </w:rPr>
        <w:t>Zuhruf</w:t>
      </w:r>
      <w:proofErr w:type="spellEnd"/>
      <w:r w:rsidRPr="00CC4338">
        <w:rPr>
          <w:i/>
          <w:iCs/>
          <w:sz w:val="18"/>
          <w:szCs w:val="18"/>
        </w:rPr>
        <w:t xml:space="preserve"> </w:t>
      </w:r>
      <w:proofErr w:type="spellStart"/>
      <w:r w:rsidRPr="00CC4338">
        <w:rPr>
          <w:i/>
          <w:iCs/>
          <w:sz w:val="18"/>
          <w:szCs w:val="18"/>
        </w:rPr>
        <w:t>sûresi</w:t>
      </w:r>
      <w:proofErr w:type="spellEnd"/>
      <w:r w:rsidRPr="00CC4338">
        <w:rPr>
          <w:i/>
          <w:iCs/>
          <w:sz w:val="18"/>
          <w:szCs w:val="18"/>
        </w:rPr>
        <w:t xml:space="preserve">, </w:t>
      </w:r>
      <w:proofErr w:type="spellStart"/>
      <w:r w:rsidRPr="00CC4338">
        <w:rPr>
          <w:i/>
          <w:iCs/>
          <w:sz w:val="18"/>
          <w:szCs w:val="18"/>
        </w:rPr>
        <w:t>âyet</w:t>
      </w:r>
      <w:proofErr w:type="spellEnd"/>
      <w:r w:rsidRPr="00CC4338">
        <w:rPr>
          <w:i/>
          <w:iCs/>
          <w:sz w:val="18"/>
          <w:szCs w:val="18"/>
        </w:rPr>
        <w:t>, 19)</w:t>
      </w:r>
    </w:p>
    <w:p w14:paraId="7786F183" w14:textId="7E44F534" w:rsidR="00CC4338" w:rsidRPr="00CC4338" w:rsidRDefault="00CC4338" w:rsidP="00CC4338">
      <w:pPr>
        <w:rPr>
          <w:i/>
          <w:iCs/>
          <w:sz w:val="18"/>
          <w:szCs w:val="18"/>
        </w:rPr>
      </w:pPr>
      <w:proofErr w:type="gramStart"/>
      <w:r w:rsidRPr="00CC4338">
        <w:rPr>
          <w:i/>
          <w:iCs/>
          <w:sz w:val="18"/>
          <w:szCs w:val="18"/>
        </w:rPr>
        <w:t>3 .</w:t>
      </w:r>
      <w:proofErr w:type="gramEnd"/>
      <w:r w:rsidRPr="00CC4338">
        <w:rPr>
          <w:i/>
          <w:iCs/>
          <w:sz w:val="18"/>
          <w:szCs w:val="18"/>
        </w:rPr>
        <w:t xml:space="preserve"> Kâfirlerin ısrarla istedikleri şekilde peygamber bir melek olsaydı, o melek bir insan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>suretinde gelecekti. Çünkü sıradan insanların meleği asıl şekliyle görmelerine imkân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>yoktu. Bu defa onların bu husustaki şüpheleri ve müşkülleri aynen sahnelenmiş olacaktı.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 xml:space="preserve">Zira peygambere dedikleri gibi ona </w:t>
      </w:r>
      <w:r w:rsidRPr="00CC4338">
        <w:rPr>
          <w:i/>
          <w:iCs/>
          <w:sz w:val="18"/>
          <w:szCs w:val="18"/>
        </w:rPr>
        <w:t>da</w:t>
      </w:r>
      <w:r w:rsidRPr="00CC4338">
        <w:rPr>
          <w:i/>
          <w:iCs/>
          <w:sz w:val="18"/>
          <w:szCs w:val="18"/>
        </w:rPr>
        <w:t xml:space="preserve"> “Sen de bizim gibi bir beşersin, melek</w:t>
      </w:r>
      <w:r>
        <w:rPr>
          <w:i/>
          <w:iCs/>
          <w:sz w:val="18"/>
          <w:szCs w:val="18"/>
        </w:rPr>
        <w:t xml:space="preserve"> </w:t>
      </w:r>
      <w:r w:rsidRPr="00CC4338">
        <w:rPr>
          <w:i/>
          <w:iCs/>
          <w:sz w:val="18"/>
          <w:szCs w:val="18"/>
        </w:rPr>
        <w:t>olamazsın” diyeceklerdi.</w:t>
      </w:r>
    </w:p>
    <w:sectPr w:rsidR="00CC4338" w:rsidRPr="00CC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8"/>
    <w:rsid w:val="0025559C"/>
    <w:rsid w:val="003A0B33"/>
    <w:rsid w:val="00C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53BD"/>
  <w15:chartTrackingRefBased/>
  <w15:docId w15:val="{8725EB50-121C-465A-92AB-06F3DF77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4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4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4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4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43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43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43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43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43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43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43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43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43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4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43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4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2024-09-11T14:27:00Z</dcterms:created>
  <dcterms:modified xsi:type="dcterms:W3CDTF">2024-09-11T14:30:00Z</dcterms:modified>
</cp:coreProperties>
</file>