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10C50" w14:textId="582F71FE" w:rsidR="00816624" w:rsidRPr="00816624" w:rsidRDefault="00816624" w:rsidP="00816624">
      <w:r w:rsidRPr="00816624">
        <w:rPr>
          <w:b/>
          <w:bCs/>
        </w:rPr>
        <w:t xml:space="preserve">152. </w:t>
      </w:r>
      <w:r w:rsidRPr="00816624">
        <w:t>Rüştüne</w:t>
      </w:r>
      <w:r w:rsidRPr="00816624">
        <w:t xml:space="preserve"> erişinceye kadar yetimin malına ancak en güzel</w:t>
      </w:r>
      <w:r>
        <w:t xml:space="preserve"> </w:t>
      </w:r>
      <w:r w:rsidRPr="00816624">
        <w:t>şekilde yaklaşın.</w:t>
      </w:r>
      <w:r w:rsidRPr="00816624">
        <w:rPr>
          <w:sz w:val="14"/>
          <w:szCs w:val="14"/>
        </w:rPr>
        <w:t>44</w:t>
      </w:r>
      <w:r w:rsidRPr="00816624">
        <w:t xml:space="preserve"> Ölçüyü ve tartıyı adaletle tam yapın. Biz</w:t>
      </w:r>
      <w:r>
        <w:t xml:space="preserve"> </w:t>
      </w:r>
      <w:r w:rsidRPr="00816624">
        <w:t>herkesi ancak gücünün yettiği kadarıyla sorumlu tutarız.</w:t>
      </w:r>
      <w:r w:rsidRPr="00816624">
        <w:rPr>
          <w:sz w:val="14"/>
          <w:szCs w:val="14"/>
        </w:rPr>
        <w:t>45</w:t>
      </w:r>
      <w:r>
        <w:t xml:space="preserve"> </w:t>
      </w:r>
      <w:r w:rsidRPr="00816624">
        <w:t>(Birisi hakkında) konuştuğunuz zaman yakınınız bile olsa</w:t>
      </w:r>
      <w:r>
        <w:t xml:space="preserve"> </w:t>
      </w:r>
      <w:r w:rsidRPr="00816624">
        <w:t>âdil olun. Allah’a verdiğiniz sözü tutun. İşte bunları Allah</w:t>
      </w:r>
      <w:r>
        <w:t xml:space="preserve"> </w:t>
      </w:r>
      <w:r w:rsidRPr="00816624">
        <w:t>size öğüt alasınız diye emretti.</w:t>
      </w:r>
    </w:p>
    <w:p w14:paraId="5AC31E4E" w14:textId="337396CC" w:rsidR="00816624" w:rsidRPr="00816624" w:rsidRDefault="00816624" w:rsidP="00816624">
      <w:r w:rsidRPr="00816624">
        <w:rPr>
          <w:b/>
          <w:bCs/>
        </w:rPr>
        <w:t xml:space="preserve">153. </w:t>
      </w:r>
      <w:r w:rsidRPr="00816624">
        <w:t>İşte bu, benim dosdoğru yolum. Artık ona uyun. Başka yollara</w:t>
      </w:r>
      <w:r>
        <w:t xml:space="preserve"> </w:t>
      </w:r>
      <w:r w:rsidRPr="00816624">
        <w:t>uymayın. Yoksa o yollar sizi parça parça edip O’nun yolundan</w:t>
      </w:r>
      <w:r>
        <w:t xml:space="preserve"> </w:t>
      </w:r>
      <w:r w:rsidRPr="00816624">
        <w:t>ayırır. İşte size bunları Allah sakınasınız diye emretti.</w:t>
      </w:r>
    </w:p>
    <w:p w14:paraId="494D4AC4" w14:textId="5F2657CC" w:rsidR="00816624" w:rsidRPr="00816624" w:rsidRDefault="00816624" w:rsidP="00816624">
      <w:r w:rsidRPr="00816624">
        <w:rPr>
          <w:b/>
          <w:bCs/>
        </w:rPr>
        <w:t xml:space="preserve">154. </w:t>
      </w:r>
      <w:r w:rsidRPr="00816624">
        <w:t>Sonra iyi ve yararlı işleri en güzel şekilde yapanlara nimeti</w:t>
      </w:r>
      <w:r>
        <w:t xml:space="preserve"> </w:t>
      </w:r>
      <w:r w:rsidRPr="00816624">
        <w:t>tamamlamak, her şeyi açıklamak, hidayet ve rahmete erdirmek</w:t>
      </w:r>
      <w:r>
        <w:t xml:space="preserve"> </w:t>
      </w:r>
      <w:r w:rsidRPr="00816624">
        <w:t xml:space="preserve">için Mûsâ’ya </w:t>
      </w:r>
      <w:r w:rsidRPr="00816624">
        <w:t>Kitap’ı</w:t>
      </w:r>
      <w:r w:rsidRPr="00816624">
        <w:t xml:space="preserve"> (Tevrat’ı) verdik ki, </w:t>
      </w:r>
      <w:r w:rsidRPr="00816624">
        <w:t>Rablerinin huzuruna</w:t>
      </w:r>
      <w:r w:rsidRPr="00816624">
        <w:t xml:space="preserve"> varacaklarına iman etsinler.</w:t>
      </w:r>
    </w:p>
    <w:p w14:paraId="6C3D9806" w14:textId="5D031C60" w:rsidR="00816624" w:rsidRPr="00816624" w:rsidRDefault="00816624" w:rsidP="00816624">
      <w:r w:rsidRPr="00816624">
        <w:rPr>
          <w:b/>
          <w:bCs/>
        </w:rPr>
        <w:t xml:space="preserve">155. </w:t>
      </w:r>
      <w:r w:rsidRPr="00816624">
        <w:t>Bu (Kur’an) da bizim indirdiğimiz bereket kaynağı bir kitaptır.</w:t>
      </w:r>
      <w:r>
        <w:t xml:space="preserve"> </w:t>
      </w:r>
      <w:r w:rsidRPr="00816624">
        <w:t>Artık ona uyun ve Allah’a karşı gelmekten sakının ki</w:t>
      </w:r>
      <w:r>
        <w:t xml:space="preserve"> </w:t>
      </w:r>
      <w:r w:rsidRPr="00816624">
        <w:t>size merhamet edilsin.</w:t>
      </w:r>
    </w:p>
    <w:p w14:paraId="1ADAFF3B" w14:textId="2F51C4FA" w:rsidR="007F05D2" w:rsidRDefault="00816624" w:rsidP="00816624">
      <w:r w:rsidRPr="00816624">
        <w:rPr>
          <w:b/>
          <w:bCs/>
        </w:rPr>
        <w:t xml:space="preserve">156, 157. </w:t>
      </w:r>
      <w:r w:rsidRPr="00816624">
        <w:t>“Kitap, yalnız bizden önceki iki topluluğa (</w:t>
      </w:r>
      <w:r>
        <w:t xml:space="preserve">Yahudilere </w:t>
      </w:r>
      <w:r w:rsidRPr="00816624">
        <w:t xml:space="preserve">ve </w:t>
      </w:r>
      <w:r w:rsidRPr="00816624">
        <w:t>Hristiyanlara</w:t>
      </w:r>
      <w:r w:rsidRPr="00816624">
        <w:t>) indirildi. Biz onların okumalarından habersiz</w:t>
      </w:r>
      <w:r>
        <w:t xml:space="preserve"> </w:t>
      </w:r>
      <w:r w:rsidRPr="00816624">
        <w:t xml:space="preserve">idik” </w:t>
      </w:r>
      <w:r w:rsidRPr="00816624">
        <w:t>demeyesiniz</w:t>
      </w:r>
      <w:r w:rsidRPr="00816624">
        <w:t xml:space="preserve"> </w:t>
      </w:r>
      <w:proofErr w:type="gramStart"/>
      <w:r w:rsidRPr="00816624">
        <w:t>yahut,</w:t>
      </w:r>
      <w:proofErr w:type="gramEnd"/>
      <w:r w:rsidRPr="00816624">
        <w:t xml:space="preserve"> “Eğer bize kitap </w:t>
      </w:r>
      <w:r w:rsidRPr="00816624">
        <w:t>indirilseydi, biz</w:t>
      </w:r>
      <w:r w:rsidRPr="00816624">
        <w:t xml:space="preserve"> onlardan daha çok doğru yolda olurduk” demeyesiniz,</w:t>
      </w:r>
      <w:r>
        <w:t xml:space="preserve"> </w:t>
      </w:r>
      <w:r w:rsidRPr="00816624">
        <w:t>diye bu Kur’an’ı indirdik. İşte size Rabbinizden açıkça</w:t>
      </w:r>
      <w:r>
        <w:t xml:space="preserve"> </w:t>
      </w:r>
      <w:r w:rsidRPr="00816624">
        <w:t>bir delil, bir hidayet ve bir rahmet geldi. Artık Allah’ın</w:t>
      </w:r>
      <w:r>
        <w:t xml:space="preserve"> </w:t>
      </w:r>
      <w:proofErr w:type="spellStart"/>
      <w:r w:rsidRPr="00816624">
        <w:t>âyetlerini</w:t>
      </w:r>
      <w:proofErr w:type="spellEnd"/>
      <w:r w:rsidRPr="00816624">
        <w:t xml:space="preserve"> yalanlayan ve (insanları) onlardan çeviren kimseden</w:t>
      </w:r>
      <w:r>
        <w:t xml:space="preserve"> </w:t>
      </w:r>
      <w:r w:rsidRPr="00816624">
        <w:t xml:space="preserve">daha zalim </w:t>
      </w:r>
      <w:proofErr w:type="gramStart"/>
      <w:r w:rsidRPr="00816624">
        <w:t>kimdir!</w:t>
      </w:r>
      <w:r>
        <w:t>?</w:t>
      </w:r>
      <w:proofErr w:type="gramEnd"/>
      <w:r>
        <w:t xml:space="preserve"> </w:t>
      </w:r>
      <w:r w:rsidRPr="00816624">
        <w:t xml:space="preserve">İnsanları </w:t>
      </w:r>
      <w:proofErr w:type="spellStart"/>
      <w:r w:rsidRPr="00816624">
        <w:t>âyetlerimizden</w:t>
      </w:r>
      <w:proofErr w:type="spellEnd"/>
      <w:r w:rsidRPr="00816624">
        <w:t xml:space="preserve"> alıkoymaya</w:t>
      </w:r>
      <w:r>
        <w:t xml:space="preserve"> </w:t>
      </w:r>
      <w:r w:rsidRPr="00816624">
        <w:t>kalkışanları, yapmakta oldukları engellemeden dolayı</w:t>
      </w:r>
      <w:r>
        <w:t xml:space="preserve"> </w:t>
      </w:r>
      <w:r w:rsidRPr="00816624">
        <w:t>azabın en kötüsü ile cezalandıracağız.</w:t>
      </w:r>
    </w:p>
    <w:p w14:paraId="7501B687" w14:textId="3553B7A5" w:rsidR="00816624" w:rsidRPr="00816624" w:rsidRDefault="00816624" w:rsidP="00816624">
      <w:pPr>
        <w:rPr>
          <w:i/>
          <w:iCs/>
          <w:sz w:val="18"/>
          <w:szCs w:val="18"/>
        </w:rPr>
      </w:pPr>
      <w:proofErr w:type="gramStart"/>
      <w:r w:rsidRPr="00816624">
        <w:rPr>
          <w:i/>
          <w:iCs/>
          <w:sz w:val="18"/>
          <w:szCs w:val="18"/>
        </w:rPr>
        <w:t>44 .</w:t>
      </w:r>
      <w:proofErr w:type="gramEnd"/>
      <w:r w:rsidRPr="00816624">
        <w:rPr>
          <w:i/>
          <w:iCs/>
          <w:sz w:val="18"/>
          <w:szCs w:val="18"/>
        </w:rPr>
        <w:t xml:space="preserve"> Yetimin malına en güzel bir şekilde yaklaşmak, onun malının çoğalmasını sağlayacak</w:t>
      </w:r>
      <w:r>
        <w:rPr>
          <w:i/>
          <w:iCs/>
          <w:sz w:val="18"/>
          <w:szCs w:val="18"/>
        </w:rPr>
        <w:t xml:space="preserve"> </w:t>
      </w:r>
      <w:r w:rsidRPr="00816624">
        <w:rPr>
          <w:i/>
          <w:iCs/>
          <w:sz w:val="18"/>
          <w:szCs w:val="18"/>
        </w:rPr>
        <w:t>yolları araştırmak demektir.</w:t>
      </w:r>
    </w:p>
    <w:p w14:paraId="61C9A3C0" w14:textId="5DC44217" w:rsidR="00816624" w:rsidRPr="00816624" w:rsidRDefault="00816624" w:rsidP="00816624">
      <w:pPr>
        <w:rPr>
          <w:sz w:val="18"/>
          <w:szCs w:val="18"/>
        </w:rPr>
      </w:pPr>
      <w:proofErr w:type="gramStart"/>
      <w:r w:rsidRPr="00816624">
        <w:rPr>
          <w:i/>
          <w:iCs/>
          <w:sz w:val="18"/>
          <w:szCs w:val="18"/>
        </w:rPr>
        <w:t>45 .</w:t>
      </w:r>
      <w:proofErr w:type="gramEnd"/>
      <w:r w:rsidRPr="00816624">
        <w:rPr>
          <w:i/>
          <w:iCs/>
          <w:sz w:val="18"/>
          <w:szCs w:val="18"/>
        </w:rPr>
        <w:t xml:space="preserve"> Konu ile ilgili olarak ayrıca bakınız: Bakara </w:t>
      </w:r>
      <w:proofErr w:type="spellStart"/>
      <w:r w:rsidRPr="00816624">
        <w:rPr>
          <w:i/>
          <w:iCs/>
          <w:sz w:val="18"/>
          <w:szCs w:val="18"/>
        </w:rPr>
        <w:t>sûresi</w:t>
      </w:r>
      <w:proofErr w:type="spellEnd"/>
      <w:r w:rsidRPr="00816624">
        <w:rPr>
          <w:i/>
          <w:iCs/>
          <w:sz w:val="18"/>
          <w:szCs w:val="18"/>
        </w:rPr>
        <w:t xml:space="preserve">, </w:t>
      </w:r>
      <w:proofErr w:type="spellStart"/>
      <w:r w:rsidRPr="00816624">
        <w:rPr>
          <w:i/>
          <w:iCs/>
          <w:sz w:val="18"/>
          <w:szCs w:val="18"/>
        </w:rPr>
        <w:t>âyet</w:t>
      </w:r>
      <w:proofErr w:type="spellEnd"/>
      <w:r w:rsidRPr="00816624">
        <w:rPr>
          <w:i/>
          <w:iCs/>
          <w:sz w:val="18"/>
          <w:szCs w:val="18"/>
        </w:rPr>
        <w:t>, 286.</w:t>
      </w:r>
    </w:p>
    <w:sectPr w:rsidR="00816624" w:rsidRPr="0081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D2"/>
    <w:rsid w:val="004B0D6D"/>
    <w:rsid w:val="007F05D2"/>
    <w:rsid w:val="00816624"/>
    <w:rsid w:val="00CB0F4B"/>
    <w:rsid w:val="00F9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2B55"/>
  <w15:chartTrackingRefBased/>
  <w15:docId w15:val="{B29A8D7E-7300-4006-AC0D-CB130837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F0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F0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F0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F0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F0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F0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F0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F0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F0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0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F0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F0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F05D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F05D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F05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F05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F05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F05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F0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F0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F0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F0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F05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F05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F05D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F0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F05D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F0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2024-09-12T08:48:00Z</dcterms:created>
  <dcterms:modified xsi:type="dcterms:W3CDTF">2024-09-12T11:32:00Z</dcterms:modified>
</cp:coreProperties>
</file>