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D0065" w14:textId="77777777" w:rsidR="00376663" w:rsidRPr="00376663" w:rsidRDefault="00376663" w:rsidP="00376663">
      <w:r w:rsidRPr="00376663">
        <w:rPr>
          <w:b/>
          <w:bCs/>
        </w:rPr>
        <w:t xml:space="preserve">58. </w:t>
      </w:r>
      <w:r w:rsidRPr="00376663">
        <w:t>(Toprağı) iyi ve elverişli beldenin bitkisi, Rabbinin izniyle</w:t>
      </w:r>
      <w:r w:rsidRPr="00376663">
        <w:t xml:space="preserve"> </w:t>
      </w:r>
      <w:r w:rsidRPr="00376663">
        <w:t xml:space="preserve">bol ve bereketli çıkar. (Toprağı) kötü ve elverişsiz </w:t>
      </w:r>
      <w:r w:rsidRPr="00376663">
        <w:t>olandan ise</w:t>
      </w:r>
      <w:r w:rsidRPr="00376663">
        <w:t>, faydasız bitkiden başkası çıkmaz. Şükredecek bir toplum</w:t>
      </w:r>
      <w:r w:rsidRPr="00376663">
        <w:t xml:space="preserve"> </w:t>
      </w:r>
      <w:r w:rsidRPr="00376663">
        <w:t xml:space="preserve">için biz </w:t>
      </w:r>
      <w:proofErr w:type="spellStart"/>
      <w:r w:rsidRPr="00376663">
        <w:t>âyetleri</w:t>
      </w:r>
      <w:proofErr w:type="spellEnd"/>
      <w:r w:rsidRPr="00376663">
        <w:t xml:space="preserve"> işte böyle değişik biçimlerde açıklıyoruz.</w:t>
      </w:r>
      <w:r w:rsidRPr="00376663">
        <w:rPr>
          <w:sz w:val="14"/>
          <w:szCs w:val="14"/>
        </w:rPr>
        <w:t>12</w:t>
      </w:r>
    </w:p>
    <w:p w14:paraId="236EEE7D" w14:textId="3B95D51B" w:rsidR="00376663" w:rsidRPr="00376663" w:rsidRDefault="00376663" w:rsidP="00376663">
      <w:r w:rsidRPr="00376663">
        <w:rPr>
          <w:b/>
          <w:bCs/>
        </w:rPr>
        <w:t xml:space="preserve">59. </w:t>
      </w:r>
      <w:r w:rsidRPr="00376663">
        <w:t>Ant olsun</w:t>
      </w:r>
      <w:r w:rsidRPr="00376663">
        <w:t xml:space="preserve">, </w:t>
      </w:r>
      <w:proofErr w:type="spellStart"/>
      <w:r w:rsidRPr="00376663">
        <w:t>Nûh’u</w:t>
      </w:r>
      <w:proofErr w:type="spellEnd"/>
      <w:r w:rsidRPr="00376663">
        <w:t xml:space="preserve"> kendi kavmine peygamber olarak gönderdik</w:t>
      </w:r>
      <w:r w:rsidRPr="00376663">
        <w:t xml:space="preserve"> de</w:t>
      </w:r>
      <w:r w:rsidRPr="00376663">
        <w:t xml:space="preserve"> “Ey kavmim! Allah’a kulluk edin. Sizin için O’ndan</w:t>
      </w:r>
      <w:r w:rsidRPr="00376663">
        <w:t xml:space="preserve"> </w:t>
      </w:r>
      <w:r w:rsidRPr="00376663">
        <w:t>başka hiçbir ilâh yoktur. Şüphesiz ben sizin adınıza büyük</w:t>
      </w:r>
      <w:r w:rsidRPr="00376663">
        <w:t xml:space="preserve"> </w:t>
      </w:r>
      <w:r w:rsidRPr="00376663">
        <w:t>bir günün azabından korkuyorum” dedi.</w:t>
      </w:r>
    </w:p>
    <w:p w14:paraId="6A6BA645" w14:textId="29C4F31A" w:rsidR="00376663" w:rsidRPr="00376663" w:rsidRDefault="00376663" w:rsidP="00376663">
      <w:r w:rsidRPr="00376663">
        <w:rPr>
          <w:b/>
          <w:bCs/>
        </w:rPr>
        <w:t xml:space="preserve">60. </w:t>
      </w:r>
      <w:r w:rsidRPr="00376663">
        <w:t>Kavminin ileri gelenleri, “Biz seni açıkça bir sapıklık içinde</w:t>
      </w:r>
      <w:r w:rsidRPr="00376663">
        <w:t xml:space="preserve"> </w:t>
      </w:r>
      <w:r w:rsidRPr="00376663">
        <w:t>görüyoruz” dediler.</w:t>
      </w:r>
    </w:p>
    <w:p w14:paraId="44017695" w14:textId="45FB3CDA" w:rsidR="00376663" w:rsidRPr="00376663" w:rsidRDefault="00376663" w:rsidP="00376663">
      <w:r w:rsidRPr="00376663">
        <w:rPr>
          <w:b/>
          <w:bCs/>
        </w:rPr>
        <w:t xml:space="preserve">61. </w:t>
      </w:r>
      <w:r w:rsidRPr="00376663">
        <w:t>(</w:t>
      </w:r>
      <w:proofErr w:type="spellStart"/>
      <w:r w:rsidRPr="00376663">
        <w:t>Nûh</w:t>
      </w:r>
      <w:proofErr w:type="spellEnd"/>
      <w:r w:rsidRPr="00376663">
        <w:t xml:space="preserve"> onlara) şöyle dedi: “Ey kavmim! Bende herhangi bir</w:t>
      </w:r>
      <w:r w:rsidRPr="00376663">
        <w:t xml:space="preserve"> </w:t>
      </w:r>
      <w:r w:rsidRPr="00376663">
        <w:t>sapıklık yok. Aksine ben, âlemlerin Rabbi tarafından gönderilmiş</w:t>
      </w:r>
      <w:r w:rsidRPr="00376663">
        <w:t xml:space="preserve"> </w:t>
      </w:r>
      <w:r w:rsidRPr="00376663">
        <w:t>bir peygamberim.”</w:t>
      </w:r>
    </w:p>
    <w:p w14:paraId="0FBFF932" w14:textId="6602745A" w:rsidR="00376663" w:rsidRPr="00376663" w:rsidRDefault="00376663" w:rsidP="00376663">
      <w:r w:rsidRPr="00376663">
        <w:rPr>
          <w:b/>
          <w:bCs/>
        </w:rPr>
        <w:t xml:space="preserve">62. </w:t>
      </w:r>
      <w:r w:rsidRPr="00376663">
        <w:t xml:space="preserve">“Ben size Rabbimin </w:t>
      </w:r>
      <w:proofErr w:type="spellStart"/>
      <w:r w:rsidRPr="00376663">
        <w:t>vahyettiklerini</w:t>
      </w:r>
      <w:proofErr w:type="spellEnd"/>
      <w:r w:rsidRPr="00376663">
        <w:t xml:space="preserve"> tebliğ ediyorum ve size</w:t>
      </w:r>
      <w:r w:rsidRPr="00376663">
        <w:t xml:space="preserve"> </w:t>
      </w:r>
      <w:r w:rsidRPr="00376663">
        <w:t>nasihat ediyorum. Sizin bilmediğiniz şeyleri de Allah tarafından</w:t>
      </w:r>
      <w:r w:rsidRPr="00376663">
        <w:t xml:space="preserve"> </w:t>
      </w:r>
      <w:r w:rsidRPr="00376663">
        <w:t>gelen vahiy ile biliyorum.”</w:t>
      </w:r>
    </w:p>
    <w:p w14:paraId="09635BA7" w14:textId="2F75DB5B" w:rsidR="00376663" w:rsidRPr="00376663" w:rsidRDefault="00376663" w:rsidP="00376663">
      <w:r w:rsidRPr="00376663">
        <w:rPr>
          <w:b/>
          <w:bCs/>
        </w:rPr>
        <w:t xml:space="preserve">63. </w:t>
      </w:r>
      <w:r w:rsidRPr="00376663">
        <w:t>Sizi uyarması ve sizin de Allah’a karşı gelmekten sakınıp rahmete</w:t>
      </w:r>
      <w:r w:rsidRPr="00376663">
        <w:t xml:space="preserve"> </w:t>
      </w:r>
      <w:r w:rsidRPr="00376663">
        <w:t>ulaşmanız için, içinizden bir adam aracılığı ile Rabbinizden</w:t>
      </w:r>
      <w:r w:rsidRPr="00376663">
        <w:t xml:space="preserve"> </w:t>
      </w:r>
      <w:r w:rsidRPr="00376663">
        <w:t>size bir zikir (vahiy ve öğüt) gelmesine şaştınız mı?</w:t>
      </w:r>
    </w:p>
    <w:p w14:paraId="50ABB5CD" w14:textId="73A5AFD0" w:rsidR="00376663" w:rsidRPr="00376663" w:rsidRDefault="00376663" w:rsidP="00376663">
      <w:r w:rsidRPr="00376663">
        <w:rPr>
          <w:b/>
          <w:bCs/>
        </w:rPr>
        <w:t xml:space="preserve">64. </w:t>
      </w:r>
      <w:r w:rsidRPr="00376663">
        <w:t xml:space="preserve">Derken kavmi onu yalanladı. Biz de onu ve gemide </w:t>
      </w:r>
      <w:proofErr w:type="gramStart"/>
      <w:r w:rsidRPr="00376663">
        <w:t>onunla</w:t>
      </w:r>
      <w:r w:rsidRPr="00376663">
        <w:t xml:space="preserve"> </w:t>
      </w:r>
      <w:r w:rsidRPr="00376663">
        <w:t>beraber</w:t>
      </w:r>
      <w:proofErr w:type="gramEnd"/>
      <w:r w:rsidRPr="00376663">
        <w:t xml:space="preserve"> bulunanları kurtardık. </w:t>
      </w:r>
      <w:proofErr w:type="spellStart"/>
      <w:r w:rsidRPr="00376663">
        <w:t>Âyetlerimizi</w:t>
      </w:r>
      <w:proofErr w:type="spellEnd"/>
      <w:r w:rsidRPr="00376663">
        <w:t xml:space="preserve"> yalanlayanları</w:t>
      </w:r>
      <w:r w:rsidRPr="00376663">
        <w:t xml:space="preserve"> </w:t>
      </w:r>
      <w:r w:rsidRPr="00376663">
        <w:t>da suda boğduk. Çünkü onlar (vicdanları hakka kapalı)</w:t>
      </w:r>
      <w:r w:rsidRPr="00376663">
        <w:t xml:space="preserve"> </w:t>
      </w:r>
      <w:r w:rsidRPr="00376663">
        <w:t>kör bir kavim idiler.</w:t>
      </w:r>
    </w:p>
    <w:p w14:paraId="0977402A" w14:textId="55521762" w:rsidR="00376663" w:rsidRPr="00376663" w:rsidRDefault="00376663" w:rsidP="00376663">
      <w:r w:rsidRPr="00376663">
        <w:rPr>
          <w:b/>
          <w:bCs/>
        </w:rPr>
        <w:t xml:space="preserve">65. </w:t>
      </w:r>
      <w:proofErr w:type="spellStart"/>
      <w:r w:rsidRPr="00376663">
        <w:t>Âd</w:t>
      </w:r>
      <w:proofErr w:type="spellEnd"/>
      <w:r w:rsidRPr="00376663">
        <w:t xml:space="preserve"> kavmine</w:t>
      </w:r>
      <w:r w:rsidRPr="00376663">
        <w:rPr>
          <w:sz w:val="14"/>
          <w:szCs w:val="14"/>
        </w:rPr>
        <w:t>13</w:t>
      </w:r>
      <w:r w:rsidRPr="00376663">
        <w:t xml:space="preserve"> de kardeşleri Hûd’u peygamber olarak gönderdik.</w:t>
      </w:r>
      <w:r w:rsidRPr="00376663">
        <w:t xml:space="preserve"> </w:t>
      </w:r>
      <w:r w:rsidRPr="00376663">
        <w:t>Onlara, “Ey kavmim! Allah’a kulluk edin. Sizin için</w:t>
      </w:r>
      <w:r w:rsidRPr="00376663">
        <w:t xml:space="preserve"> </w:t>
      </w:r>
      <w:r w:rsidRPr="00376663">
        <w:t>O’ndan başka hiçbir ilâh yoktur. Allah’a karşı gelmekten sakınmaz mısınız?” dedi.</w:t>
      </w:r>
    </w:p>
    <w:p w14:paraId="017886BF" w14:textId="2C88BB7D" w:rsidR="00376663" w:rsidRPr="00376663" w:rsidRDefault="00376663" w:rsidP="00376663">
      <w:r w:rsidRPr="00376663">
        <w:rPr>
          <w:b/>
          <w:bCs/>
        </w:rPr>
        <w:t xml:space="preserve">66. </w:t>
      </w:r>
      <w:r w:rsidRPr="00376663">
        <w:t>Kavminin ileri gelenlerinden inkâr edenler dediler ki: “Şüphesiz,</w:t>
      </w:r>
      <w:r w:rsidRPr="00376663">
        <w:t xml:space="preserve"> </w:t>
      </w:r>
      <w:r w:rsidRPr="00376663">
        <w:t>biz seni akıl kıtlığı içinde görüyoruz. Biz senin mutlaka</w:t>
      </w:r>
      <w:r w:rsidRPr="00376663">
        <w:t xml:space="preserve"> </w:t>
      </w:r>
      <w:r w:rsidRPr="00376663">
        <w:t>yalancılardan biri olduğuna inanıyoruz.”</w:t>
      </w:r>
    </w:p>
    <w:p w14:paraId="3E968448" w14:textId="0F2C5592" w:rsidR="0065678B" w:rsidRDefault="00376663" w:rsidP="00376663">
      <w:r w:rsidRPr="00376663">
        <w:rPr>
          <w:b/>
          <w:bCs/>
        </w:rPr>
        <w:t xml:space="preserve">67. </w:t>
      </w:r>
      <w:r w:rsidRPr="00376663">
        <w:t>Hûd, şöyle dedi: “Ey kavmim! Bende akıl kıtlığı yok. Aksine</w:t>
      </w:r>
      <w:r w:rsidRPr="00376663">
        <w:t xml:space="preserve"> </w:t>
      </w:r>
      <w:r w:rsidRPr="00376663">
        <w:t>ben âlemlerin Rabbi tarafından gönderilmiş bir peygamberim.”</w:t>
      </w:r>
    </w:p>
    <w:p w14:paraId="1C842426" w14:textId="62AF1001" w:rsidR="00376663" w:rsidRPr="00376663" w:rsidRDefault="00376663" w:rsidP="00376663">
      <w:pPr>
        <w:rPr>
          <w:i/>
          <w:iCs/>
          <w:sz w:val="18"/>
          <w:szCs w:val="18"/>
        </w:rPr>
      </w:pPr>
      <w:proofErr w:type="gramStart"/>
      <w:r w:rsidRPr="00376663">
        <w:rPr>
          <w:i/>
          <w:iCs/>
          <w:sz w:val="18"/>
          <w:szCs w:val="18"/>
        </w:rPr>
        <w:t>12 .</w:t>
      </w:r>
      <w:proofErr w:type="gramEnd"/>
      <w:r w:rsidRPr="00376663">
        <w:rPr>
          <w:i/>
          <w:iCs/>
          <w:sz w:val="18"/>
          <w:szCs w:val="18"/>
        </w:rPr>
        <w:t xml:space="preserve"> Rahmet rüzgârları gibi Peygamberler de ilâhî rahmetin müjdeleyicileridir. Tebliğine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memur oldukları semavî kitaplar yağmur yüklü bulutlar gibi kalplerin can suyudur.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Toprak gibi insanların da iyisi, kötüsü vardır. İyiler verimli toprak gibi, topluma yararlı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olurlar. Kötüler ise çorak toprağa benzerler. Topluma faydaları dokunmaz.</w:t>
      </w:r>
    </w:p>
    <w:p w14:paraId="6204D06B" w14:textId="757C041C" w:rsidR="00376663" w:rsidRPr="00376663" w:rsidRDefault="00376663" w:rsidP="00376663">
      <w:pPr>
        <w:rPr>
          <w:i/>
          <w:iCs/>
          <w:sz w:val="18"/>
          <w:szCs w:val="18"/>
        </w:rPr>
      </w:pPr>
      <w:proofErr w:type="gramStart"/>
      <w:r w:rsidRPr="00376663">
        <w:rPr>
          <w:i/>
          <w:iCs/>
          <w:sz w:val="18"/>
          <w:szCs w:val="18"/>
        </w:rPr>
        <w:t>13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.</w:t>
      </w:r>
      <w:proofErr w:type="gramEnd"/>
      <w:r w:rsidRPr="00376663">
        <w:rPr>
          <w:i/>
          <w:iCs/>
          <w:sz w:val="18"/>
          <w:szCs w:val="18"/>
        </w:rPr>
        <w:t xml:space="preserve"> Â</w:t>
      </w:r>
      <w:proofErr w:type="spellStart"/>
      <w:r w:rsidRPr="00376663">
        <w:rPr>
          <w:i/>
          <w:iCs/>
          <w:sz w:val="18"/>
          <w:szCs w:val="18"/>
        </w:rPr>
        <w:t>d</w:t>
      </w:r>
      <w:proofErr w:type="spellEnd"/>
      <w:r w:rsidRPr="00376663">
        <w:rPr>
          <w:i/>
          <w:iCs/>
          <w:sz w:val="18"/>
          <w:szCs w:val="18"/>
        </w:rPr>
        <w:t xml:space="preserve"> kavmi muhtemelen Yemen’deki Umman ile </w:t>
      </w:r>
      <w:proofErr w:type="spellStart"/>
      <w:r w:rsidRPr="00376663">
        <w:rPr>
          <w:i/>
          <w:iCs/>
          <w:sz w:val="18"/>
          <w:szCs w:val="18"/>
        </w:rPr>
        <w:t>Hadramut</w:t>
      </w:r>
      <w:proofErr w:type="spellEnd"/>
      <w:r w:rsidRPr="00376663">
        <w:rPr>
          <w:i/>
          <w:iCs/>
          <w:sz w:val="18"/>
          <w:szCs w:val="18"/>
        </w:rPr>
        <w:t xml:space="preserve"> arasındaki </w:t>
      </w:r>
      <w:proofErr w:type="spellStart"/>
      <w:r w:rsidRPr="00376663">
        <w:rPr>
          <w:i/>
          <w:iCs/>
          <w:sz w:val="18"/>
          <w:szCs w:val="18"/>
        </w:rPr>
        <w:t>Ahkâf</w:t>
      </w:r>
      <w:proofErr w:type="spellEnd"/>
      <w:r w:rsidRPr="00376663">
        <w:rPr>
          <w:i/>
          <w:iCs/>
          <w:sz w:val="18"/>
          <w:szCs w:val="18"/>
        </w:rPr>
        <w:t xml:space="preserve"> adı verilen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çöl bölgesinde yaşamış olan eski bir Arap toplumudur. Hûd (</w:t>
      </w:r>
      <w:proofErr w:type="spellStart"/>
      <w:r w:rsidRPr="00376663">
        <w:rPr>
          <w:i/>
          <w:iCs/>
          <w:sz w:val="18"/>
          <w:szCs w:val="18"/>
        </w:rPr>
        <w:t>a.s</w:t>
      </w:r>
      <w:proofErr w:type="spellEnd"/>
      <w:r w:rsidRPr="00376663">
        <w:rPr>
          <w:i/>
          <w:iCs/>
          <w:sz w:val="18"/>
          <w:szCs w:val="18"/>
        </w:rPr>
        <w:t>), kendilerine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 xml:space="preserve">peygamber olarak gönderilmişti. Kur’an’ın 46. </w:t>
      </w:r>
      <w:proofErr w:type="spellStart"/>
      <w:r w:rsidRPr="00376663">
        <w:rPr>
          <w:i/>
          <w:iCs/>
          <w:sz w:val="18"/>
          <w:szCs w:val="18"/>
        </w:rPr>
        <w:t>sûresi</w:t>
      </w:r>
      <w:proofErr w:type="spellEnd"/>
      <w:r w:rsidRPr="00376663">
        <w:rPr>
          <w:i/>
          <w:iCs/>
          <w:sz w:val="18"/>
          <w:szCs w:val="18"/>
        </w:rPr>
        <w:t xml:space="preserve"> </w:t>
      </w:r>
      <w:proofErr w:type="spellStart"/>
      <w:r w:rsidRPr="00376663">
        <w:rPr>
          <w:i/>
          <w:iCs/>
          <w:sz w:val="18"/>
          <w:szCs w:val="18"/>
        </w:rPr>
        <w:t>Ahkâf</w:t>
      </w:r>
      <w:proofErr w:type="spellEnd"/>
      <w:r w:rsidRPr="00376663">
        <w:rPr>
          <w:i/>
          <w:iCs/>
          <w:sz w:val="18"/>
          <w:szCs w:val="18"/>
        </w:rPr>
        <w:t xml:space="preserve"> adını taşır. Ayrıca </w:t>
      </w:r>
      <w:proofErr w:type="spellStart"/>
      <w:r w:rsidRPr="00376663">
        <w:rPr>
          <w:i/>
          <w:iCs/>
          <w:sz w:val="18"/>
          <w:szCs w:val="18"/>
        </w:rPr>
        <w:t>Fecr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 w:rsidRPr="00376663">
        <w:rPr>
          <w:i/>
          <w:iCs/>
          <w:sz w:val="18"/>
          <w:szCs w:val="18"/>
        </w:rPr>
        <w:t>sûresi</w:t>
      </w:r>
      <w:proofErr w:type="spellEnd"/>
      <w:r w:rsidRPr="00376663">
        <w:rPr>
          <w:i/>
          <w:iCs/>
          <w:sz w:val="18"/>
          <w:szCs w:val="18"/>
        </w:rPr>
        <w:t>, 89/6–9. ayetlerinde bu topluma atıfta bulunulmuştur. Hz. İsa’dan asırlarca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önce ortadan kalkmış olan bu kavim Hz. Peygamber döneminde hafızalarda hâlâ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 xml:space="preserve">yaşıyordu. Bu ayetten başka Kur’an’ın yirmi üç yerinde çeşitli vesilelerle </w:t>
      </w:r>
      <w:proofErr w:type="spellStart"/>
      <w:r w:rsidRPr="00376663">
        <w:rPr>
          <w:i/>
          <w:iCs/>
          <w:sz w:val="18"/>
          <w:szCs w:val="18"/>
        </w:rPr>
        <w:t>Âd</w:t>
      </w:r>
      <w:proofErr w:type="spellEnd"/>
      <w:r w:rsidRPr="00376663">
        <w:rPr>
          <w:i/>
          <w:iCs/>
          <w:sz w:val="18"/>
          <w:szCs w:val="18"/>
        </w:rPr>
        <w:t xml:space="preserve"> kavmine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 xml:space="preserve">atıfta bulunulmuştur. Mesela bakınız: </w:t>
      </w:r>
      <w:proofErr w:type="spellStart"/>
      <w:r w:rsidRPr="00376663">
        <w:rPr>
          <w:i/>
          <w:iCs/>
          <w:sz w:val="18"/>
          <w:szCs w:val="18"/>
        </w:rPr>
        <w:t>A’râf</w:t>
      </w:r>
      <w:proofErr w:type="spellEnd"/>
      <w:r w:rsidRPr="00376663">
        <w:rPr>
          <w:i/>
          <w:iCs/>
          <w:sz w:val="18"/>
          <w:szCs w:val="18"/>
        </w:rPr>
        <w:t xml:space="preserve">, 7/74; </w:t>
      </w:r>
      <w:proofErr w:type="spellStart"/>
      <w:r w:rsidRPr="00376663">
        <w:rPr>
          <w:i/>
          <w:iCs/>
          <w:sz w:val="18"/>
          <w:szCs w:val="18"/>
        </w:rPr>
        <w:t>Tevbe</w:t>
      </w:r>
      <w:proofErr w:type="spellEnd"/>
      <w:r w:rsidRPr="00376663">
        <w:rPr>
          <w:i/>
          <w:iCs/>
          <w:sz w:val="18"/>
          <w:szCs w:val="18"/>
        </w:rPr>
        <w:t>, 9/70; Hûd, 11/50,</w:t>
      </w:r>
      <w:r>
        <w:rPr>
          <w:i/>
          <w:iCs/>
          <w:sz w:val="18"/>
          <w:szCs w:val="18"/>
        </w:rPr>
        <w:t xml:space="preserve"> </w:t>
      </w:r>
      <w:r w:rsidRPr="00376663">
        <w:rPr>
          <w:i/>
          <w:iCs/>
          <w:sz w:val="18"/>
          <w:szCs w:val="18"/>
        </w:rPr>
        <w:t>59-60; İbrahim, 14/ 9; Hac, 22/42.</w:t>
      </w:r>
    </w:p>
    <w:sectPr w:rsidR="00376663" w:rsidRPr="0037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63"/>
    <w:rsid w:val="00376663"/>
    <w:rsid w:val="0065678B"/>
    <w:rsid w:val="00B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AAA1"/>
  <w15:chartTrackingRefBased/>
  <w15:docId w15:val="{78549CD7-5ADE-45F0-B4FA-51A54C15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6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6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6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6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666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666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66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66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66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66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66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666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666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6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666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6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2024-09-12T12:21:00Z</dcterms:created>
  <dcterms:modified xsi:type="dcterms:W3CDTF">2024-09-12T12:25:00Z</dcterms:modified>
</cp:coreProperties>
</file>