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6C19" w14:textId="29ACAF04" w:rsidR="00F51050" w:rsidRPr="00F51050" w:rsidRDefault="00F51050" w:rsidP="00F51050">
      <w:r w:rsidRPr="00F51050">
        <w:rPr>
          <w:b/>
          <w:bCs/>
        </w:rPr>
        <w:t xml:space="preserve">106. </w:t>
      </w:r>
      <w:r w:rsidRPr="00F51050">
        <w:t xml:space="preserve">Biz herhangi bir </w:t>
      </w:r>
      <w:proofErr w:type="spellStart"/>
      <w:r w:rsidRPr="00F51050">
        <w:t>âyetin</w:t>
      </w:r>
      <w:proofErr w:type="spellEnd"/>
      <w:r w:rsidRPr="00F51050">
        <w:t xml:space="preserve"> hükmünü yürürlükten kaldırır veya</w:t>
      </w:r>
      <w:r>
        <w:t xml:space="preserve"> </w:t>
      </w:r>
      <w:r w:rsidRPr="00F51050">
        <w:t>onu unutturur (ya da ertelersek), yerine daha hayırlısını</w:t>
      </w:r>
      <w:r>
        <w:t xml:space="preserve"> </w:t>
      </w:r>
      <w:r w:rsidRPr="00F51050">
        <w:t>veya mislini getiririz. Allah’ın gücünün her şeye hakkıyla</w:t>
      </w:r>
      <w:r>
        <w:t xml:space="preserve"> </w:t>
      </w:r>
      <w:r w:rsidRPr="00F51050">
        <w:t>yettiğini bilmez misin?</w:t>
      </w:r>
    </w:p>
    <w:p w14:paraId="3FC9B3EF" w14:textId="77777777" w:rsidR="00F51050" w:rsidRDefault="00F51050" w:rsidP="00F51050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51050">
        <w:rPr>
          <w:b/>
          <w:bCs/>
        </w:rPr>
        <w:t xml:space="preserve">107. </w:t>
      </w:r>
      <w:r w:rsidRPr="00F51050">
        <w:t>Bilmez misin ki, göklerin ve yerin hükümranlığı Allah’ındır.</w:t>
      </w:r>
      <w:r>
        <w:t xml:space="preserve"> </w:t>
      </w:r>
      <w:r w:rsidRPr="00F51050">
        <w:t xml:space="preserve">Sizin için Allah’tan başka ne bir </w:t>
      </w:r>
      <w:r w:rsidRPr="00F51050">
        <w:t>dost</w:t>
      </w:r>
      <w:r w:rsidRPr="00F51050">
        <w:t xml:space="preserve"> ne de bir yardımcı vardır.</w:t>
      </w:r>
      <w:r w:rsidRPr="00F5105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171C7AF" w14:textId="5BE6C969" w:rsidR="00F51050" w:rsidRPr="00F51050" w:rsidRDefault="00F51050" w:rsidP="00F51050">
      <w:r w:rsidRPr="00F51050">
        <w:rPr>
          <w:b/>
          <w:bCs/>
        </w:rPr>
        <w:t xml:space="preserve">108. </w:t>
      </w:r>
      <w:r w:rsidRPr="00F51050">
        <w:t>Yoksa daha önce Mûsâ’nın sorguya çekildiği gibi, siz de</w:t>
      </w:r>
      <w:r>
        <w:t xml:space="preserve"> </w:t>
      </w:r>
      <w:r w:rsidRPr="00F51050">
        <w:t>peygamberinizi sorguya çekmek mi istiyorsunuz? Her kim</w:t>
      </w:r>
      <w:r>
        <w:t xml:space="preserve"> </w:t>
      </w:r>
      <w:r w:rsidRPr="00F51050">
        <w:t>imanı küfre değişirse, o artık doğru yoldan sapmış olur.</w:t>
      </w:r>
    </w:p>
    <w:p w14:paraId="74132E07" w14:textId="169523D1" w:rsidR="00F51050" w:rsidRPr="00F51050" w:rsidRDefault="00F51050" w:rsidP="00F51050">
      <w:r w:rsidRPr="00F51050">
        <w:rPr>
          <w:b/>
          <w:bCs/>
        </w:rPr>
        <w:t xml:space="preserve">109. </w:t>
      </w:r>
      <w:r w:rsidRPr="00F51050">
        <w:t>Kitap ehlinden birçoğu, hak kendilerine belirdikten sonra</w:t>
      </w:r>
      <w:r>
        <w:t xml:space="preserve"> </w:t>
      </w:r>
      <w:r w:rsidRPr="00F51050">
        <w:t>dahi, içlerindeki kıskançlıktan ötürü sizi, imanınızdan sonra</w:t>
      </w:r>
      <w:r>
        <w:t xml:space="preserve"> </w:t>
      </w:r>
      <w:r w:rsidRPr="00F51050">
        <w:t>küfre döndürmek isterler. Siz şimdilik, Allah onlar hakkındaki</w:t>
      </w:r>
      <w:r>
        <w:t xml:space="preserve"> </w:t>
      </w:r>
      <w:r w:rsidRPr="00F51050">
        <w:t>emrini getirinceye kadar affedin, hoşgörün. Şüphesiz</w:t>
      </w:r>
      <w:r>
        <w:t xml:space="preserve"> </w:t>
      </w:r>
      <w:r w:rsidRPr="00F51050">
        <w:t>Allah, gücü her şeye hakkıyla yetendir.</w:t>
      </w:r>
    </w:p>
    <w:p w14:paraId="77512ADC" w14:textId="3985D0F4" w:rsidR="00F51050" w:rsidRPr="00F51050" w:rsidRDefault="00F51050" w:rsidP="00F51050">
      <w:r w:rsidRPr="00F51050">
        <w:rPr>
          <w:b/>
          <w:bCs/>
        </w:rPr>
        <w:t xml:space="preserve">110. </w:t>
      </w:r>
      <w:r w:rsidRPr="00F51050">
        <w:t>Namazı dosdoğru kılın, zekâtı verin. Kendiniz için her ne</w:t>
      </w:r>
      <w:r>
        <w:t xml:space="preserve"> </w:t>
      </w:r>
      <w:r w:rsidRPr="00F51050">
        <w:t>iyilik işlemiş olursanız, Allah katında onu bulursunuz. Şüphesiz</w:t>
      </w:r>
      <w:r>
        <w:t xml:space="preserve"> </w:t>
      </w:r>
      <w:r w:rsidRPr="00F51050">
        <w:t>Allah bütün yaptıklarınızı görür.</w:t>
      </w:r>
    </w:p>
    <w:p w14:paraId="51D8F36A" w14:textId="5558F785" w:rsidR="00F51050" w:rsidRPr="00F51050" w:rsidRDefault="00F51050" w:rsidP="00F51050">
      <w:r w:rsidRPr="00F51050">
        <w:rPr>
          <w:b/>
          <w:bCs/>
        </w:rPr>
        <w:t xml:space="preserve">111. </w:t>
      </w:r>
      <w:r w:rsidRPr="00F51050">
        <w:t xml:space="preserve">Bir </w:t>
      </w:r>
      <w:r w:rsidRPr="00F51050">
        <w:t>de</w:t>
      </w:r>
      <w:r w:rsidRPr="00F51050">
        <w:t xml:space="preserve"> “Yahudi ve Hıristiyanlardan başkası Cennet’e girmeyecek”</w:t>
      </w:r>
      <w:r>
        <w:t xml:space="preserve"> </w:t>
      </w:r>
      <w:r w:rsidRPr="00F51050">
        <w:t>dediler. Bu, onların kuruntuları! De ki: “Eğer doğru</w:t>
      </w:r>
      <w:r>
        <w:t xml:space="preserve"> </w:t>
      </w:r>
      <w:r w:rsidRPr="00F51050">
        <w:t>söyleyenler iseniz (iddianızı ispat edecek) delilinizi getirin.”</w:t>
      </w:r>
    </w:p>
    <w:p w14:paraId="5BB7BF3F" w14:textId="02530A29" w:rsidR="00ED3F5F" w:rsidRDefault="00F51050" w:rsidP="00F51050">
      <w:r w:rsidRPr="00F51050">
        <w:rPr>
          <w:b/>
          <w:bCs/>
        </w:rPr>
        <w:t xml:space="preserve">112. </w:t>
      </w:r>
      <w:r w:rsidRPr="00F51050">
        <w:t>Hayır, öyle değil! Kim iyi ve yararlı işleri en güzel şekilde</w:t>
      </w:r>
      <w:r>
        <w:t xml:space="preserve"> </w:t>
      </w:r>
      <w:r w:rsidRPr="00F51050">
        <w:t>yaparak özünü Allah’a teslim ederse, onun mükâfatı Rabbinin</w:t>
      </w:r>
      <w:r>
        <w:t xml:space="preserve"> </w:t>
      </w:r>
      <w:r w:rsidRPr="00F51050">
        <w:t>katındadır. Artık onlara korku yoktur, onlar üzülmeyeceklerdir.</w:t>
      </w:r>
    </w:p>
    <w:p w14:paraId="42270653" w14:textId="77777777" w:rsidR="00F51050" w:rsidRDefault="00F51050" w:rsidP="00F51050"/>
    <w:sectPr w:rsidR="00F5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50"/>
    <w:rsid w:val="00D8652E"/>
    <w:rsid w:val="00ED3F5F"/>
    <w:rsid w:val="00F5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9835"/>
  <w15:chartTrackingRefBased/>
  <w15:docId w15:val="{C53DFFD0-D720-459D-8147-295FEEEE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51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5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1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1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51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5105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105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10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10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10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10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10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10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105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1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105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1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2024-09-17T14:48:00Z</dcterms:created>
  <dcterms:modified xsi:type="dcterms:W3CDTF">2024-09-17T14:49:00Z</dcterms:modified>
</cp:coreProperties>
</file>