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8FDC" w14:textId="1C9519BB" w:rsidR="006240B3" w:rsidRPr="006240B3" w:rsidRDefault="006240B3" w:rsidP="006240B3">
      <w:r w:rsidRPr="006240B3">
        <w:rPr>
          <w:b/>
          <w:bCs/>
        </w:rPr>
        <w:t xml:space="preserve">188. </w:t>
      </w:r>
      <w:r w:rsidRPr="006240B3">
        <w:t>De ki: “Allah dilemedikçe ben kendime bir zarar verme ve</w:t>
      </w:r>
      <w:r>
        <w:t xml:space="preserve"> </w:t>
      </w:r>
      <w:r w:rsidRPr="006240B3">
        <w:t xml:space="preserve">bir fayda sağlama gücüne sahip değilim. Eğer ben </w:t>
      </w:r>
      <w:proofErr w:type="spellStart"/>
      <w:r w:rsidRPr="006240B3">
        <w:t>gaybı</w:t>
      </w:r>
      <w:proofErr w:type="spellEnd"/>
      <w:r w:rsidRPr="006240B3">
        <w:t xml:space="preserve"> biliyor</w:t>
      </w:r>
      <w:r>
        <w:t xml:space="preserve"> </w:t>
      </w:r>
      <w:r w:rsidRPr="006240B3">
        <w:t>olsaydım, daha çok hayır elde etmek isterdim ve bana kötülük dokunmazdı. Ben inanan bir kavim için sadece bir</w:t>
      </w:r>
      <w:r>
        <w:t xml:space="preserve"> </w:t>
      </w:r>
      <w:r w:rsidRPr="006240B3">
        <w:t>uyarıcı ve bir müjdeciyim.”</w:t>
      </w:r>
    </w:p>
    <w:p w14:paraId="04BBC1D8" w14:textId="34047AE1" w:rsidR="006240B3" w:rsidRPr="006240B3" w:rsidRDefault="006240B3" w:rsidP="006240B3">
      <w:r w:rsidRPr="006240B3">
        <w:rPr>
          <w:b/>
          <w:bCs/>
        </w:rPr>
        <w:t xml:space="preserve">189. </w:t>
      </w:r>
      <w:r w:rsidRPr="006240B3">
        <w:t>Allah, sizi bir tek nefisten yaratan ve kendisi ile huzur bulsun</w:t>
      </w:r>
      <w:r>
        <w:t xml:space="preserve"> </w:t>
      </w:r>
      <w:r w:rsidRPr="006240B3">
        <w:t>diye eşini de ondan</w:t>
      </w:r>
      <w:r w:rsidRPr="006240B3">
        <w:rPr>
          <w:sz w:val="14"/>
          <w:szCs w:val="14"/>
        </w:rPr>
        <w:t xml:space="preserve">34 </w:t>
      </w:r>
      <w:r w:rsidRPr="006240B3">
        <w:t>var edendir. (İnsan) eşiyle birleşince</w:t>
      </w:r>
      <w:r>
        <w:t xml:space="preserve"> </w:t>
      </w:r>
      <w:r w:rsidRPr="006240B3">
        <w:t>eşi hafif bir yük yüklenir (gebe kalır) ve (bir müddet) onu</w:t>
      </w:r>
      <w:r>
        <w:t xml:space="preserve"> </w:t>
      </w:r>
      <w:r w:rsidRPr="006240B3">
        <w:t>taşır. Gebeliği ağırlaşınca her ikisi de Rableri Allah’a, “Eğer</w:t>
      </w:r>
      <w:r>
        <w:t xml:space="preserve"> </w:t>
      </w:r>
      <w:r w:rsidRPr="006240B3">
        <w:t>bize iyi ve sağlıklı bir çocuk verirsen, elbette şükredenlerden</w:t>
      </w:r>
      <w:r>
        <w:t xml:space="preserve"> </w:t>
      </w:r>
      <w:r w:rsidRPr="006240B3">
        <w:t>olacağız” diye dua ederler.</w:t>
      </w:r>
      <w:r w:rsidRPr="006240B3">
        <w:rPr>
          <w:sz w:val="14"/>
          <w:szCs w:val="14"/>
        </w:rPr>
        <w:t>35</w:t>
      </w:r>
    </w:p>
    <w:p w14:paraId="309CA589" w14:textId="136D61CC" w:rsidR="006240B3" w:rsidRPr="006240B3" w:rsidRDefault="006240B3" w:rsidP="006240B3">
      <w:r w:rsidRPr="006240B3">
        <w:rPr>
          <w:b/>
          <w:bCs/>
        </w:rPr>
        <w:t xml:space="preserve">190. </w:t>
      </w:r>
      <w:r w:rsidRPr="006240B3">
        <w:t>Fakat Allah onlara iyi ve sağlıklı bir çocuk verince de</w:t>
      </w:r>
      <w:r>
        <w:t xml:space="preserve"> </w:t>
      </w:r>
      <w:r w:rsidRPr="006240B3">
        <w:t>Allah’ın kendilerine verdiği çocuk konusunda O’na ortaklar koşarlar. Allah, onların ortak koştukları şeylerden yücedir.</w:t>
      </w:r>
    </w:p>
    <w:p w14:paraId="52F824B1" w14:textId="150DFA8C" w:rsidR="006240B3" w:rsidRPr="006240B3" w:rsidRDefault="006240B3" w:rsidP="006240B3">
      <w:r w:rsidRPr="006240B3">
        <w:rPr>
          <w:b/>
          <w:bCs/>
        </w:rPr>
        <w:t xml:space="preserve">191. </w:t>
      </w:r>
      <w:r w:rsidRPr="006240B3">
        <w:t>Hiçbir şeyi yaratamayan, kendileri yaratılan şeyleri Allah’a</w:t>
      </w:r>
      <w:r>
        <w:t xml:space="preserve"> </w:t>
      </w:r>
      <w:r w:rsidRPr="006240B3">
        <w:t>ortak mı koşuyorlar?</w:t>
      </w:r>
    </w:p>
    <w:p w14:paraId="06EDF963" w14:textId="4B8182E0" w:rsidR="006240B3" w:rsidRPr="006240B3" w:rsidRDefault="006240B3" w:rsidP="006240B3">
      <w:r w:rsidRPr="006240B3">
        <w:rPr>
          <w:b/>
          <w:bCs/>
        </w:rPr>
        <w:t xml:space="preserve">192. </w:t>
      </w:r>
      <w:r w:rsidRPr="006240B3">
        <w:t>Hâlbuki onlar (edindikleri ilâhlar) ne onlara yardım edebilirler</w:t>
      </w:r>
      <w:r>
        <w:t xml:space="preserve"> </w:t>
      </w:r>
      <w:r w:rsidRPr="006240B3">
        <w:t>ne de kendilerine yardım edebilirler.</w:t>
      </w:r>
    </w:p>
    <w:p w14:paraId="74B4749D" w14:textId="743C72C8" w:rsidR="006240B3" w:rsidRPr="006240B3" w:rsidRDefault="006240B3" w:rsidP="006240B3">
      <w:r w:rsidRPr="006240B3">
        <w:rPr>
          <w:b/>
          <w:bCs/>
        </w:rPr>
        <w:t xml:space="preserve">193. </w:t>
      </w:r>
      <w:r w:rsidRPr="006240B3">
        <w:t>Onları doğru yola çağırsanız size uymazlar. Onları çağırsanız</w:t>
      </w:r>
      <w:r>
        <w:t xml:space="preserve"> </w:t>
      </w:r>
      <w:r w:rsidRPr="006240B3">
        <w:t>da sussanız da sizin için birdir (sonuç alamazsınız).</w:t>
      </w:r>
    </w:p>
    <w:p w14:paraId="0E2EE75E" w14:textId="77777777" w:rsidR="00EE2512" w:rsidRDefault="006240B3" w:rsidP="006240B3">
      <w:r w:rsidRPr="006240B3">
        <w:rPr>
          <w:b/>
          <w:bCs/>
        </w:rPr>
        <w:t xml:space="preserve">194. </w:t>
      </w:r>
      <w:r w:rsidRPr="006240B3">
        <w:t>Allah’ı bırakıp tapındıklarınızın hepsi sizin gibi (yaratılmış)</w:t>
      </w:r>
      <w:r>
        <w:t xml:space="preserve"> </w:t>
      </w:r>
      <w:r w:rsidRPr="006240B3">
        <w:t>kullardır. Eğer doğru söyleyenler iseniz, haydi hemen onla</w:t>
      </w:r>
    </w:p>
    <w:p w14:paraId="46B471A5" w14:textId="43B4E7D6" w:rsidR="003B6328" w:rsidRDefault="006240B3" w:rsidP="006240B3">
      <w:r w:rsidRPr="006240B3">
        <w:rPr>
          <w:b/>
          <w:bCs/>
        </w:rPr>
        <w:t xml:space="preserve">195. </w:t>
      </w:r>
      <w:r w:rsidRPr="006240B3">
        <w:t>Onların yürüyecek ayakları mı var? Yahut tutacak elleri mi</w:t>
      </w:r>
      <w:r>
        <w:t xml:space="preserve"> </w:t>
      </w:r>
      <w:r w:rsidRPr="006240B3">
        <w:t>var? Veya görecek gözleri mi var, ya da işitecek kulakları mı</w:t>
      </w:r>
      <w:r>
        <w:t xml:space="preserve"> </w:t>
      </w:r>
      <w:r w:rsidRPr="006240B3">
        <w:t>var? De ki: “Haydi, çağırın ortaklarınızı, sonra bana tuzak</w:t>
      </w:r>
      <w:r>
        <w:t xml:space="preserve"> </w:t>
      </w:r>
      <w:r w:rsidRPr="006240B3">
        <w:t>kurun da bana göz açtırmayın bakalım!”</w:t>
      </w:r>
    </w:p>
    <w:p w14:paraId="6125459E" w14:textId="77777777" w:rsidR="006240B3" w:rsidRPr="006240B3" w:rsidRDefault="006240B3" w:rsidP="006240B3">
      <w:pPr>
        <w:rPr>
          <w:i/>
          <w:iCs/>
          <w:sz w:val="18"/>
          <w:szCs w:val="18"/>
        </w:rPr>
      </w:pPr>
      <w:proofErr w:type="gramStart"/>
      <w:r w:rsidRPr="006240B3">
        <w:rPr>
          <w:i/>
          <w:iCs/>
          <w:sz w:val="18"/>
          <w:szCs w:val="18"/>
        </w:rPr>
        <w:t>34 .</w:t>
      </w:r>
      <w:proofErr w:type="gramEnd"/>
      <w:r w:rsidRPr="006240B3">
        <w:rPr>
          <w:i/>
          <w:iCs/>
          <w:sz w:val="18"/>
          <w:szCs w:val="18"/>
        </w:rPr>
        <w:t xml:space="preserve"> Buradaki “ondan” ifadesi, “onun türünden” şeklinde de anlaşılabilir.</w:t>
      </w:r>
    </w:p>
    <w:p w14:paraId="31CEEDB4" w14:textId="102EC272" w:rsidR="006240B3" w:rsidRPr="006240B3" w:rsidRDefault="006240B3" w:rsidP="006240B3">
      <w:pPr>
        <w:rPr>
          <w:i/>
          <w:iCs/>
          <w:sz w:val="18"/>
          <w:szCs w:val="18"/>
        </w:rPr>
      </w:pPr>
      <w:proofErr w:type="gramStart"/>
      <w:r w:rsidRPr="006240B3">
        <w:rPr>
          <w:i/>
          <w:iCs/>
          <w:sz w:val="18"/>
          <w:szCs w:val="18"/>
        </w:rPr>
        <w:t>35 .</w:t>
      </w:r>
      <w:proofErr w:type="gramEnd"/>
      <w:r w:rsidRPr="006240B3">
        <w:rPr>
          <w:i/>
          <w:iCs/>
          <w:sz w:val="18"/>
          <w:szCs w:val="18"/>
        </w:rPr>
        <w:t xml:space="preserve"> </w:t>
      </w:r>
      <w:proofErr w:type="spellStart"/>
      <w:r w:rsidRPr="006240B3">
        <w:rPr>
          <w:i/>
          <w:iCs/>
          <w:sz w:val="18"/>
          <w:szCs w:val="18"/>
        </w:rPr>
        <w:t>Âyette</w:t>
      </w:r>
      <w:proofErr w:type="spellEnd"/>
      <w:r w:rsidRPr="006240B3">
        <w:rPr>
          <w:i/>
          <w:iCs/>
          <w:sz w:val="18"/>
          <w:szCs w:val="18"/>
        </w:rPr>
        <w:t xml:space="preserve"> yer alan “bir tek nefisten yarattı” ifadesi, yaratılan eşin, fizikî olarak o nefisten</w:t>
      </w:r>
      <w:r>
        <w:rPr>
          <w:i/>
          <w:iCs/>
          <w:sz w:val="18"/>
          <w:szCs w:val="18"/>
        </w:rPr>
        <w:t xml:space="preserve"> </w:t>
      </w:r>
      <w:r w:rsidRPr="006240B3">
        <w:rPr>
          <w:i/>
          <w:iCs/>
          <w:sz w:val="18"/>
          <w:szCs w:val="18"/>
        </w:rPr>
        <w:t>yaratıldığını değil, “nefis” (insan) ile eşinin aynı cinse, insan cinsine mensup olarak</w:t>
      </w:r>
      <w:r>
        <w:rPr>
          <w:i/>
          <w:iCs/>
          <w:sz w:val="18"/>
          <w:szCs w:val="18"/>
        </w:rPr>
        <w:t xml:space="preserve"> </w:t>
      </w:r>
      <w:r w:rsidRPr="006240B3">
        <w:rPr>
          <w:i/>
          <w:iCs/>
          <w:sz w:val="18"/>
          <w:szCs w:val="18"/>
        </w:rPr>
        <w:t>yaratıldığını ifade etmektedir. Yani insan cinsinin erkek türü olan Âdem’e, yine insan</w:t>
      </w:r>
      <w:r>
        <w:rPr>
          <w:i/>
          <w:iCs/>
          <w:sz w:val="18"/>
          <w:szCs w:val="18"/>
        </w:rPr>
        <w:t xml:space="preserve"> </w:t>
      </w:r>
      <w:r w:rsidRPr="006240B3">
        <w:rPr>
          <w:i/>
          <w:iCs/>
          <w:sz w:val="18"/>
          <w:szCs w:val="18"/>
        </w:rPr>
        <w:t>cinsinden, kadın türünde bir eş yaratılmıştır</w:t>
      </w:r>
      <w:r>
        <w:rPr>
          <w:i/>
          <w:iCs/>
          <w:sz w:val="18"/>
          <w:szCs w:val="18"/>
        </w:rPr>
        <w:t>.</w:t>
      </w:r>
    </w:p>
    <w:sectPr w:rsidR="006240B3" w:rsidRPr="0062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B3"/>
    <w:rsid w:val="001D4182"/>
    <w:rsid w:val="003B6328"/>
    <w:rsid w:val="006240B3"/>
    <w:rsid w:val="00C21935"/>
    <w:rsid w:val="00E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0930"/>
  <w15:chartTrackingRefBased/>
  <w15:docId w15:val="{0899347A-6580-4B76-BA37-C0C6CB42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4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4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4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40B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40B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40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40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40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40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2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40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240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40B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40B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24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2024-09-12T13:46:00Z</dcterms:created>
  <dcterms:modified xsi:type="dcterms:W3CDTF">2024-09-17T15:34:00Z</dcterms:modified>
</cp:coreProperties>
</file>