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64C69" w14:textId="6F9C906D" w:rsidR="00907D0C" w:rsidRPr="00907D0C" w:rsidRDefault="00907D0C" w:rsidP="00907D0C">
      <w:r w:rsidRPr="00907D0C">
        <w:rPr>
          <w:b/>
          <w:bCs/>
        </w:rPr>
        <w:t xml:space="preserve">26. </w:t>
      </w:r>
      <w:r w:rsidRPr="00907D0C">
        <w:t>O vakti hatırlayın ki siz yeryüzünde güçsüz ve zayıf idiniz.</w:t>
      </w:r>
      <w:r>
        <w:t xml:space="preserve"> </w:t>
      </w:r>
      <w:r w:rsidRPr="00907D0C">
        <w:t>İnsanların sizi kapıp götürmesinden korkuyordunuz.</w:t>
      </w:r>
      <w:r w:rsidRPr="00907D0C">
        <w:rPr>
          <w:sz w:val="14"/>
          <w:szCs w:val="14"/>
        </w:rPr>
        <w:t>8</w:t>
      </w:r>
      <w:r w:rsidRPr="00907D0C">
        <w:rPr>
          <w:i/>
          <w:iCs/>
        </w:rPr>
        <w:t xml:space="preserve"> </w:t>
      </w:r>
      <w:r w:rsidRPr="00907D0C">
        <w:t>Derken</w:t>
      </w:r>
      <w:r>
        <w:t xml:space="preserve"> </w:t>
      </w:r>
      <w:r w:rsidRPr="00907D0C">
        <w:t>Allah sizi barındırdı, yardımıyla destekledi ve sizi temiz</w:t>
      </w:r>
      <w:r>
        <w:t xml:space="preserve"> </w:t>
      </w:r>
      <w:r w:rsidRPr="00907D0C">
        <w:t>şeylerden rızıklandırdı ki şükredesiniz.</w:t>
      </w:r>
    </w:p>
    <w:p w14:paraId="3BBC5E2E" w14:textId="77CE19DE" w:rsidR="008C0676" w:rsidRDefault="00907D0C" w:rsidP="00907D0C">
      <w:r w:rsidRPr="00907D0C">
        <w:rPr>
          <w:b/>
          <w:bCs/>
        </w:rPr>
        <w:t xml:space="preserve">27. </w:t>
      </w:r>
      <w:r w:rsidRPr="00907D0C">
        <w:t>Ey iman edenler! Allah’a ve Peygamber’e hainlik etmeyin.</w:t>
      </w:r>
      <w:r>
        <w:t xml:space="preserve"> </w:t>
      </w:r>
      <w:r w:rsidRPr="00907D0C">
        <w:t>Bile bile kendi (aranızdaki) emanetlerinize de hainlik etmeyin.</w:t>
      </w:r>
    </w:p>
    <w:p w14:paraId="70DABF12" w14:textId="3A54E6C4" w:rsidR="00907D0C" w:rsidRPr="00907D0C" w:rsidRDefault="00907D0C" w:rsidP="00907D0C">
      <w:r w:rsidRPr="00907D0C">
        <w:rPr>
          <w:b/>
          <w:bCs/>
        </w:rPr>
        <w:t xml:space="preserve">28. </w:t>
      </w:r>
      <w:r w:rsidRPr="00907D0C">
        <w:t>Bilin ki mallarınız ve çoluk çocuğunuz birer deneme aracıdır.</w:t>
      </w:r>
      <w:r>
        <w:t xml:space="preserve"> </w:t>
      </w:r>
      <w:r w:rsidRPr="00907D0C">
        <w:t>Allah katında ise büyük bir mükâfat vardır.</w:t>
      </w:r>
    </w:p>
    <w:p w14:paraId="2F74F839" w14:textId="7460A76C" w:rsidR="00907D0C" w:rsidRPr="00907D0C" w:rsidRDefault="00907D0C" w:rsidP="00907D0C">
      <w:r w:rsidRPr="00907D0C">
        <w:rPr>
          <w:b/>
          <w:bCs/>
        </w:rPr>
        <w:t xml:space="preserve">29. </w:t>
      </w:r>
      <w:r w:rsidRPr="00907D0C">
        <w:t>Ey iman edenler! Eğer Allah’a karşı gelmekten sakınırsanız;</w:t>
      </w:r>
      <w:r>
        <w:t xml:space="preserve"> </w:t>
      </w:r>
      <w:r w:rsidRPr="00907D0C">
        <w:t>O, size iyiyi kötüden ayırt edecek bir anlayış verir ve sizin</w:t>
      </w:r>
      <w:r>
        <w:t xml:space="preserve"> </w:t>
      </w:r>
      <w:r w:rsidRPr="00907D0C">
        <w:t>kötülüklerinizi örter, sizi bağışlar. Allah, büyük lütuf sahibidir.</w:t>
      </w:r>
    </w:p>
    <w:p w14:paraId="7D7B8D8A" w14:textId="00128CC1" w:rsidR="00907D0C" w:rsidRPr="00907D0C" w:rsidRDefault="00907D0C" w:rsidP="00907D0C">
      <w:r w:rsidRPr="00907D0C">
        <w:rPr>
          <w:b/>
          <w:bCs/>
        </w:rPr>
        <w:t xml:space="preserve">30. </w:t>
      </w:r>
      <w:r w:rsidRPr="00907D0C">
        <w:t>Hani kâfirler seni tutuklamak veya öldürmek, ya da</w:t>
      </w:r>
      <w:r>
        <w:t xml:space="preserve"> </w:t>
      </w:r>
      <w:r w:rsidRPr="00907D0C">
        <w:t>(Mekke’den) çıkarmak için tuzak kuruyorlardı. Onlar tuzak</w:t>
      </w:r>
      <w:r>
        <w:t xml:space="preserve"> </w:t>
      </w:r>
      <w:r w:rsidRPr="00907D0C">
        <w:t>kuruyorlar. Allah da tuzak kuruyordu. Allah, tuzak kuranların</w:t>
      </w:r>
      <w:r>
        <w:t xml:space="preserve"> </w:t>
      </w:r>
      <w:r w:rsidRPr="00907D0C">
        <w:t>en hayırlısıdır.</w:t>
      </w:r>
      <w:r w:rsidRPr="00907D0C">
        <w:rPr>
          <w:sz w:val="14"/>
          <w:szCs w:val="14"/>
        </w:rPr>
        <w:t>9</w:t>
      </w:r>
    </w:p>
    <w:p w14:paraId="36F83BDB" w14:textId="2B688857" w:rsidR="00907D0C" w:rsidRPr="00907D0C" w:rsidRDefault="00907D0C" w:rsidP="00907D0C">
      <w:r w:rsidRPr="00907D0C">
        <w:rPr>
          <w:b/>
          <w:bCs/>
        </w:rPr>
        <w:t xml:space="preserve">31. </w:t>
      </w:r>
      <w:r w:rsidRPr="00907D0C">
        <w:t>Onlara karşı âyetlerimiz okunduğu zaman, “Duyduk, istesek</w:t>
      </w:r>
      <w:r>
        <w:t xml:space="preserve"> </w:t>
      </w:r>
      <w:r w:rsidRPr="00907D0C">
        <w:t xml:space="preserve">biz de bunun benzerini elbette söyleriz. Bu, eskilerin </w:t>
      </w:r>
      <w:r w:rsidRPr="00907D0C">
        <w:t>masallarından başka</w:t>
      </w:r>
      <w:r w:rsidRPr="00907D0C">
        <w:t xml:space="preserve"> bir şey değildir” dediler.</w:t>
      </w:r>
    </w:p>
    <w:p w14:paraId="635EB10B" w14:textId="4173C3ED" w:rsidR="00907D0C" w:rsidRPr="00907D0C" w:rsidRDefault="00907D0C" w:rsidP="00907D0C">
      <w:r w:rsidRPr="00907D0C">
        <w:rPr>
          <w:b/>
          <w:bCs/>
        </w:rPr>
        <w:t xml:space="preserve">32. </w:t>
      </w:r>
      <w:r w:rsidRPr="00907D0C">
        <w:t>Hani onlar, “Ey Allah’ım, eğer şu (Kur’an) senin katından inmiş</w:t>
      </w:r>
      <w:r>
        <w:t xml:space="preserve"> </w:t>
      </w:r>
      <w:r w:rsidRPr="00907D0C">
        <w:t xml:space="preserve">hak (kitap) ise hemen üzerimize gökten taş yağdır </w:t>
      </w:r>
      <w:r w:rsidRPr="00907D0C">
        <w:t>veya bize</w:t>
      </w:r>
      <w:r w:rsidRPr="00907D0C">
        <w:t xml:space="preserve"> elem dolu bir azap getir” demişlerdi.</w:t>
      </w:r>
    </w:p>
    <w:p w14:paraId="4CABC1D3" w14:textId="4E8B2E85" w:rsidR="00907D0C" w:rsidRDefault="00907D0C" w:rsidP="00907D0C">
      <w:r w:rsidRPr="00907D0C">
        <w:rPr>
          <w:b/>
          <w:bCs/>
        </w:rPr>
        <w:t xml:space="preserve">33. </w:t>
      </w:r>
      <w:r w:rsidRPr="00907D0C">
        <w:t>Oysa sen onların içinde iken, Allah onlara azap edecek değildi.</w:t>
      </w:r>
      <w:r>
        <w:t xml:space="preserve"> </w:t>
      </w:r>
      <w:r w:rsidRPr="00907D0C">
        <w:t xml:space="preserve">Bağışlanma dilerlerken de Allah onlara azap </w:t>
      </w:r>
      <w:r w:rsidRPr="00907D0C">
        <w:t>edecek değildir</w:t>
      </w:r>
      <w:r w:rsidRPr="00907D0C">
        <w:t>.</w:t>
      </w:r>
    </w:p>
    <w:p w14:paraId="4408F336" w14:textId="1115B07C" w:rsidR="00907D0C" w:rsidRPr="00907D0C" w:rsidRDefault="00907D0C" w:rsidP="00907D0C">
      <w:pPr>
        <w:rPr>
          <w:i/>
          <w:iCs/>
          <w:sz w:val="18"/>
          <w:szCs w:val="18"/>
        </w:rPr>
      </w:pPr>
      <w:r w:rsidRPr="00907D0C">
        <w:rPr>
          <w:i/>
          <w:iCs/>
          <w:sz w:val="18"/>
          <w:szCs w:val="18"/>
        </w:rPr>
        <w:t>8 . Bakınız: Nisâ sûresi, âyet, 98 ve ilgili dipnot.</w:t>
      </w:r>
    </w:p>
    <w:p w14:paraId="0A903A46" w14:textId="7330D432" w:rsidR="00907D0C" w:rsidRPr="00907D0C" w:rsidRDefault="00907D0C" w:rsidP="00907D0C">
      <w:pPr>
        <w:rPr>
          <w:i/>
          <w:iCs/>
          <w:sz w:val="18"/>
          <w:szCs w:val="18"/>
        </w:rPr>
      </w:pPr>
      <w:r w:rsidRPr="00907D0C">
        <w:rPr>
          <w:i/>
          <w:iCs/>
          <w:sz w:val="18"/>
          <w:szCs w:val="18"/>
        </w:rPr>
        <w:t>9 . Âyetteki “Allah’ın tuzak kurması” ifadesi mecazî olup, “Allah’ın, kurulan tuzağı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bozması” veya “tuzak kuranları cezalandırması” anlamını ifade eder. Müşrikler,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Hz. Peygamber’in</w:t>
      </w:r>
      <w:r w:rsidRPr="00907D0C">
        <w:rPr>
          <w:i/>
          <w:iCs/>
          <w:sz w:val="18"/>
          <w:szCs w:val="18"/>
        </w:rPr>
        <w:t xml:space="preserve"> Medine’ye hicret edeceğini öğrenince, ona engel olmak için bir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çare bulmak üzere, Dâru’n-Nedve’de toplandılar. Zira hicretin gerçekleşmesi hâlinde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Müslümanlığın önü alınamayacak, pek çok menfaatleri bu sebeple yok olacaktı. Toplantıda,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Hz. Peygamber’in hapsedilmesi, sürgün edilmesi ve öldürülmesi yönünde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teklifler getirildi. Öldürmek kesin çözümdü. Ama Haşimoğulları’nın problem çıkarmasından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çekiniyorlardı. Ebu Cehil, şöyle bir çözüm teklif etti: “Her kabileden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bir genç seçelim, ellerine birer kılıç verelim, hepsi birden hücum edip onu öldürsünler.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Böyle yaparsak, Haşimoğulları bütün kabileleri karşısına alıp bir hak dava edemez.”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Bu görüş kabul edilince, Cebrail durumu Hz. Peygamber’e haber vermişti. Hz.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Peygamber, kendi yatağına Hz. Ali’yi yatırarak Hz. Ebubekir’le birlikte Mekke’den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çıkmış ve hicreti gerçekleştirmişti. Âyette söz konusu edilen tuzak, işte müşrikleri</w:t>
      </w:r>
      <w:r>
        <w:rPr>
          <w:i/>
          <w:iCs/>
          <w:sz w:val="18"/>
          <w:szCs w:val="18"/>
        </w:rPr>
        <w:t xml:space="preserve">n </w:t>
      </w:r>
      <w:r w:rsidRPr="00907D0C">
        <w:rPr>
          <w:i/>
          <w:iCs/>
          <w:sz w:val="18"/>
          <w:szCs w:val="18"/>
        </w:rPr>
        <w:t>bu planıdır. “Allah’ın tuzak kurması” kavramıyla ilgili olarak bakınız: Âl-i İmrân</w:t>
      </w:r>
      <w:r>
        <w:rPr>
          <w:i/>
          <w:iCs/>
          <w:sz w:val="18"/>
          <w:szCs w:val="18"/>
        </w:rPr>
        <w:t xml:space="preserve"> </w:t>
      </w:r>
      <w:r w:rsidRPr="00907D0C">
        <w:rPr>
          <w:i/>
          <w:iCs/>
          <w:sz w:val="18"/>
          <w:szCs w:val="18"/>
        </w:rPr>
        <w:t>sûresi, âyet, 54 ve ilgili dipnot.</w:t>
      </w:r>
    </w:p>
    <w:p w14:paraId="12D72B79" w14:textId="77777777" w:rsidR="00907D0C" w:rsidRPr="00907D0C" w:rsidRDefault="00907D0C" w:rsidP="00907D0C"/>
    <w:sectPr w:rsidR="00907D0C" w:rsidRPr="0090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0C"/>
    <w:rsid w:val="008C0676"/>
    <w:rsid w:val="00907D0C"/>
    <w:rsid w:val="00A2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69FF"/>
  <w15:chartTrackingRefBased/>
  <w15:docId w15:val="{128C6C14-CA7F-42DB-9156-0D5BDE88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7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7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7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7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7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7D0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7D0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7D0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7D0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7D0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7D0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7D0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7D0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7D0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7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7D0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7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2024-09-12T14:03:00Z</dcterms:created>
  <dcterms:modified xsi:type="dcterms:W3CDTF">2024-09-12T14:07:00Z</dcterms:modified>
</cp:coreProperties>
</file>