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D3F6E" w14:textId="33FE2921" w:rsidR="00164F77" w:rsidRPr="00164F77" w:rsidRDefault="00164F77" w:rsidP="00164F77">
      <w:r w:rsidRPr="00164F77">
        <w:rPr>
          <w:b/>
          <w:bCs/>
        </w:rPr>
        <w:t xml:space="preserve">37. </w:t>
      </w:r>
      <w:r w:rsidRPr="00164F77">
        <w:t>Haram ayları ertelemek</w:t>
      </w:r>
      <w:r w:rsidRPr="00164F77">
        <w:rPr>
          <w:sz w:val="14"/>
          <w:szCs w:val="14"/>
        </w:rPr>
        <w:t>5</w:t>
      </w:r>
      <w:r w:rsidRPr="00164F77">
        <w:t>, ancak inkârda daha da ileri gitmektir</w:t>
      </w:r>
      <w:r>
        <w:t xml:space="preserve"> </w:t>
      </w:r>
      <w:r w:rsidRPr="00164F77">
        <w:t>ki bununla inkâr edenler saptırılır. Allah’ın haram</w:t>
      </w:r>
      <w:r>
        <w:t xml:space="preserve"> </w:t>
      </w:r>
      <w:r w:rsidRPr="00164F77">
        <w:t>kıldığı ayların sayısına uygun getirip böylece Allah’ın haram</w:t>
      </w:r>
      <w:r>
        <w:t xml:space="preserve"> </w:t>
      </w:r>
      <w:r w:rsidRPr="00164F77">
        <w:t>kıldığını helâl kılmak için haram ayı bir yıl helâl, bir yıl haram</w:t>
      </w:r>
      <w:r>
        <w:t xml:space="preserve"> </w:t>
      </w:r>
      <w:r w:rsidRPr="00164F77">
        <w:t>sayıyorlar. Onların bu çirkin işleri, kendilerine süslenip</w:t>
      </w:r>
      <w:r>
        <w:t xml:space="preserve"> </w:t>
      </w:r>
      <w:r w:rsidRPr="00164F77">
        <w:t>güzel gösterildi. Allah, inkârcı toplumu doğru yola iletmez.</w:t>
      </w:r>
      <w:r w:rsidRPr="00164F77">
        <w:rPr>
          <w:sz w:val="14"/>
          <w:szCs w:val="14"/>
        </w:rPr>
        <w:t>6</w:t>
      </w:r>
    </w:p>
    <w:p w14:paraId="1FBB803E" w14:textId="0409B3E6" w:rsidR="00164F77" w:rsidRPr="00164F77" w:rsidRDefault="00164F77" w:rsidP="00164F77">
      <w:r w:rsidRPr="00164F77">
        <w:rPr>
          <w:b/>
          <w:bCs/>
        </w:rPr>
        <w:t xml:space="preserve">38. </w:t>
      </w:r>
      <w:r w:rsidRPr="00164F77">
        <w:t>Ey iman edenler! Ne oldunuz ki, size “Allah yolunda sefere</w:t>
      </w:r>
      <w:r>
        <w:t xml:space="preserve"> </w:t>
      </w:r>
      <w:r w:rsidRPr="00164F77">
        <w:t>çıkın” denilince, yere çakılıp kaldınız. Yoksa ahiretten vazgeçip</w:t>
      </w:r>
      <w:r>
        <w:t xml:space="preserve"> </w:t>
      </w:r>
      <w:r w:rsidRPr="00164F77">
        <w:t>dünya hayatını mı seçtiniz? Oysa ahirete göre dünya hayatının</w:t>
      </w:r>
      <w:r>
        <w:t xml:space="preserve"> </w:t>
      </w:r>
      <w:r w:rsidRPr="00164F77">
        <w:t>yararı, pek az bir şeydir.</w:t>
      </w:r>
    </w:p>
    <w:p w14:paraId="667F1A7C" w14:textId="7D485158" w:rsidR="00164F77" w:rsidRPr="00164F77" w:rsidRDefault="00164F77" w:rsidP="00164F77">
      <w:r w:rsidRPr="00164F77">
        <w:rPr>
          <w:b/>
          <w:bCs/>
        </w:rPr>
        <w:t xml:space="preserve">39. </w:t>
      </w:r>
      <w:r w:rsidRPr="00164F77">
        <w:t>Eğer Allah, yolunda sefere çıkmazsanız, sizi elem dolu bir</w:t>
      </w:r>
      <w:r>
        <w:t xml:space="preserve"> </w:t>
      </w:r>
      <w:r w:rsidRPr="00164F77">
        <w:t>azap ile cezalandırır ve yerinize sizden başka bir toplum getirir.</w:t>
      </w:r>
      <w:r>
        <w:t xml:space="preserve"> </w:t>
      </w:r>
      <w:r w:rsidRPr="00164F77">
        <w:t>Siz ise O’na hiçbir zarar veremezsiniz. Allah, her şeye</w:t>
      </w:r>
      <w:r>
        <w:t xml:space="preserve"> </w:t>
      </w:r>
      <w:r w:rsidRPr="00164F77">
        <w:t>hakkıyla gücü yetendir.</w:t>
      </w:r>
    </w:p>
    <w:p w14:paraId="123F6D94" w14:textId="746922C3" w:rsidR="00677365" w:rsidRDefault="00164F77" w:rsidP="00164F77">
      <w:r w:rsidRPr="00164F77">
        <w:rPr>
          <w:b/>
          <w:bCs/>
        </w:rPr>
        <w:t xml:space="preserve">40. </w:t>
      </w:r>
      <w:r w:rsidRPr="00164F77">
        <w:t>Eğer siz ona (Peygamber’e) yardım etmezseniz, (biliyorsunuz</w:t>
      </w:r>
      <w:r>
        <w:t xml:space="preserve"> </w:t>
      </w:r>
      <w:r w:rsidRPr="00164F77">
        <w:t>ki) inkâr edenler onu iki kişiden biri olarak (Mekke’den)</w:t>
      </w:r>
      <w:r>
        <w:t xml:space="preserve"> </w:t>
      </w:r>
      <w:r w:rsidRPr="00164F77">
        <w:t>çıkardıkları zaman, ona bizzat Allah yardım etmişti. Hani</w:t>
      </w:r>
      <w:r>
        <w:t xml:space="preserve"> </w:t>
      </w:r>
      <w:r w:rsidRPr="00164F77">
        <w:t>onlar mağarada bulunuyorlardı. Hani o arkadaşına, “Üzülme,</w:t>
      </w:r>
      <w:r>
        <w:t xml:space="preserve"> </w:t>
      </w:r>
      <w:r w:rsidRPr="00164F77">
        <w:t>çünkü Allah bizimle beraber” diyordu. Allah da onun</w:t>
      </w:r>
      <w:r>
        <w:t xml:space="preserve"> </w:t>
      </w:r>
      <w:r w:rsidRPr="00164F77">
        <w:t>üzerine güven duygusu ve huzur indirmiş, sizin kendilerini</w:t>
      </w:r>
      <w:r>
        <w:t xml:space="preserve"> </w:t>
      </w:r>
      <w:r w:rsidRPr="00164F77">
        <w:t>görmediğiniz birtakım ordularla onu desteklemiş, böylece</w:t>
      </w:r>
      <w:r>
        <w:t xml:space="preserve"> </w:t>
      </w:r>
      <w:r w:rsidRPr="00164F77">
        <w:t>inkâr edenlerin sözünü alçaltmıştı. Allah’ın sözü ise en yücedir.</w:t>
      </w:r>
      <w:r>
        <w:t xml:space="preserve"> </w:t>
      </w:r>
      <w:r w:rsidRPr="00164F77">
        <w:t>Allah, mutlak güç sahibidir, hüküm ve hikmet sahibidir.</w:t>
      </w:r>
    </w:p>
    <w:p w14:paraId="1CBC5501" w14:textId="26448EE2" w:rsidR="00164F77" w:rsidRPr="00164F77" w:rsidRDefault="00164F77" w:rsidP="00164F77">
      <w:pPr>
        <w:rPr>
          <w:i/>
          <w:iCs/>
          <w:sz w:val="18"/>
          <w:szCs w:val="18"/>
        </w:rPr>
      </w:pPr>
      <w:r w:rsidRPr="00164F77">
        <w:rPr>
          <w:i/>
          <w:iCs/>
          <w:sz w:val="18"/>
          <w:szCs w:val="18"/>
        </w:rPr>
        <w:t>5 . Kur’an’da “en-</w:t>
      </w:r>
      <w:proofErr w:type="spellStart"/>
      <w:r w:rsidRPr="00164F77">
        <w:rPr>
          <w:i/>
          <w:iCs/>
          <w:sz w:val="18"/>
          <w:szCs w:val="18"/>
        </w:rPr>
        <w:t>Nesî</w:t>
      </w:r>
      <w:proofErr w:type="spellEnd"/>
      <w:r w:rsidRPr="00164F77">
        <w:rPr>
          <w:i/>
          <w:iCs/>
          <w:sz w:val="18"/>
          <w:szCs w:val="18"/>
        </w:rPr>
        <w:t>” diye ifade edilen bu uygulama kısaca; Cahiliye devrinde, kan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 xml:space="preserve">dökülmesi yasak olan dört aydan arka arkaya gelen </w:t>
      </w:r>
      <w:proofErr w:type="spellStart"/>
      <w:r w:rsidRPr="00164F77">
        <w:rPr>
          <w:i/>
          <w:iCs/>
          <w:sz w:val="18"/>
          <w:szCs w:val="18"/>
        </w:rPr>
        <w:t>Zilkâde</w:t>
      </w:r>
      <w:proofErr w:type="spellEnd"/>
      <w:r w:rsidRPr="00164F77">
        <w:rPr>
          <w:i/>
          <w:iCs/>
          <w:sz w:val="18"/>
          <w:szCs w:val="18"/>
        </w:rPr>
        <w:t>, Zilhicce ve Muharrem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>aylarından birinin yerini yasak kapsamına girmeyen bir başka ay ile değiştirerek, yasak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>devre içinde savaşıp kan dökebilecekleri bir ara dönem oluşturmaları uygulamasıdır.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>Yasak aylar uygulaması İslâm’da kaldırılmıştır.</w:t>
      </w:r>
    </w:p>
    <w:p w14:paraId="1EA3B437" w14:textId="059F3500" w:rsidR="00164F77" w:rsidRPr="00164F77" w:rsidRDefault="00164F77" w:rsidP="00164F77">
      <w:pPr>
        <w:rPr>
          <w:i/>
          <w:iCs/>
          <w:sz w:val="18"/>
          <w:szCs w:val="18"/>
        </w:rPr>
      </w:pPr>
      <w:r w:rsidRPr="00164F77">
        <w:rPr>
          <w:i/>
          <w:iCs/>
          <w:sz w:val="18"/>
          <w:szCs w:val="18"/>
        </w:rPr>
        <w:t xml:space="preserve">6 . Doğru yol Kur’an’da apaçık gösterilmiştir. </w:t>
      </w:r>
      <w:proofErr w:type="spellStart"/>
      <w:r w:rsidRPr="00164F77">
        <w:rPr>
          <w:i/>
          <w:iCs/>
          <w:sz w:val="18"/>
          <w:szCs w:val="18"/>
        </w:rPr>
        <w:t>Âyette</w:t>
      </w:r>
      <w:proofErr w:type="spellEnd"/>
      <w:r w:rsidRPr="00164F77">
        <w:rPr>
          <w:i/>
          <w:iCs/>
          <w:sz w:val="18"/>
          <w:szCs w:val="18"/>
        </w:rPr>
        <w:t>, tercihlerini sapıklıktan, inkârdan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>yana kullananların, bu tercihlerine rağmen doğru yola iletilmeyeceği, bir kural olarak</w:t>
      </w:r>
      <w:r w:rsidRPr="00164F77">
        <w:rPr>
          <w:i/>
          <w:iCs/>
          <w:sz w:val="18"/>
          <w:szCs w:val="18"/>
        </w:rPr>
        <w:t xml:space="preserve"> </w:t>
      </w:r>
      <w:r w:rsidRPr="00164F77">
        <w:rPr>
          <w:i/>
          <w:iCs/>
          <w:sz w:val="18"/>
          <w:szCs w:val="18"/>
        </w:rPr>
        <w:t xml:space="preserve">ifade edilmektedir. Benzer diğer </w:t>
      </w:r>
      <w:proofErr w:type="spellStart"/>
      <w:r w:rsidRPr="00164F77">
        <w:rPr>
          <w:i/>
          <w:iCs/>
          <w:sz w:val="18"/>
          <w:szCs w:val="18"/>
        </w:rPr>
        <w:t>âyetleri</w:t>
      </w:r>
      <w:proofErr w:type="spellEnd"/>
      <w:r w:rsidRPr="00164F77">
        <w:rPr>
          <w:i/>
          <w:iCs/>
          <w:sz w:val="18"/>
          <w:szCs w:val="18"/>
        </w:rPr>
        <w:t xml:space="preserve"> de böyle anlamak gerekir.</w:t>
      </w:r>
    </w:p>
    <w:sectPr w:rsidR="00164F77" w:rsidRPr="0016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77"/>
    <w:rsid w:val="00164F77"/>
    <w:rsid w:val="0048284A"/>
    <w:rsid w:val="006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8EBD"/>
  <w15:chartTrackingRefBased/>
  <w15:docId w15:val="{E66F48B1-9D8A-4E94-8533-A43C9183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4F7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4F7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4F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4F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4F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4F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4F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4F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4F7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4F7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4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2024-09-12T16:17:00Z</dcterms:created>
  <dcterms:modified xsi:type="dcterms:W3CDTF">2024-09-12T16:20:00Z</dcterms:modified>
</cp:coreProperties>
</file>