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8A977" w14:textId="5CEF7D65" w:rsidR="00136775" w:rsidRPr="00136775" w:rsidRDefault="00136775" w:rsidP="00136775">
      <w:r w:rsidRPr="00136775">
        <w:rPr>
          <w:b/>
          <w:bCs/>
        </w:rPr>
        <w:t xml:space="preserve">41. </w:t>
      </w:r>
      <w:r w:rsidRPr="00136775">
        <w:t xml:space="preserve">Gerek yaya </w:t>
      </w:r>
      <w:r w:rsidRPr="00136775">
        <w:t>olarak</w:t>
      </w:r>
      <w:r w:rsidRPr="00136775">
        <w:t xml:space="preserve"> gerek binek üzerinde</w:t>
      </w:r>
      <w:r w:rsidRPr="00136775">
        <w:rPr>
          <w:sz w:val="14"/>
          <w:szCs w:val="14"/>
        </w:rPr>
        <w:t>7</w:t>
      </w:r>
      <w:r w:rsidRPr="00136775">
        <w:rPr>
          <w:i/>
          <w:iCs/>
        </w:rPr>
        <w:t xml:space="preserve"> </w:t>
      </w:r>
      <w:r w:rsidRPr="00136775">
        <w:t>Allah yolunda</w:t>
      </w:r>
      <w:r>
        <w:t xml:space="preserve"> </w:t>
      </w:r>
      <w:r w:rsidRPr="00136775">
        <w:t xml:space="preserve">sefere çıkın. Mallarınızla, canlarınızla Allah yolunda </w:t>
      </w:r>
      <w:r w:rsidRPr="00136775">
        <w:t>cihat</w:t>
      </w:r>
      <w:r>
        <w:t xml:space="preserve"> </w:t>
      </w:r>
      <w:r w:rsidRPr="00136775">
        <w:t>edin. Eğer bilirseniz bu sizin için daha hayırlıdır.</w:t>
      </w:r>
    </w:p>
    <w:p w14:paraId="667CA048" w14:textId="4826654B" w:rsidR="00136775" w:rsidRPr="00136775" w:rsidRDefault="00136775" w:rsidP="00136775">
      <w:r w:rsidRPr="00136775">
        <w:rPr>
          <w:b/>
          <w:bCs/>
        </w:rPr>
        <w:t xml:space="preserve">42. </w:t>
      </w:r>
      <w:r w:rsidRPr="00136775">
        <w:t>Eğer yakın bir dünya menfaati ve kolay bir yolculuk olsaydı,</w:t>
      </w:r>
      <w:r>
        <w:t xml:space="preserve"> </w:t>
      </w:r>
      <w:r w:rsidRPr="00136775">
        <w:t>(sefere katılmayan münafıklar da) mutlaka sana uyarlardı.</w:t>
      </w:r>
      <w:r>
        <w:t xml:space="preserve"> </w:t>
      </w:r>
      <w:r w:rsidRPr="00136775">
        <w:t>Fakat meşakkatli yol, onlara uzak geldi. Gerçi onlar, “Eğer</w:t>
      </w:r>
      <w:r>
        <w:t xml:space="preserve"> </w:t>
      </w:r>
      <w:r w:rsidRPr="00136775">
        <w:t xml:space="preserve">gücümüz yetseydi, elbette </w:t>
      </w:r>
      <w:proofErr w:type="gramStart"/>
      <w:r w:rsidRPr="00136775">
        <w:t>sizinle beraber</w:t>
      </w:r>
      <w:proofErr w:type="gramEnd"/>
      <w:r w:rsidRPr="00136775">
        <w:t xml:space="preserve"> çıkardık” diye</w:t>
      </w:r>
      <w:r>
        <w:t xml:space="preserve"> </w:t>
      </w:r>
      <w:r w:rsidRPr="00136775">
        <w:t>Allah’a yemin edeceklerdir. Onlar kendilerini helâke sürüklüyorlar.</w:t>
      </w:r>
      <w:r>
        <w:t xml:space="preserve"> </w:t>
      </w:r>
      <w:r w:rsidRPr="00136775">
        <w:t>Allah, biliyor ki onlar kesinlikle yalancıdırlar.</w:t>
      </w:r>
      <w:r w:rsidRPr="00136775">
        <w:rPr>
          <w:sz w:val="14"/>
          <w:szCs w:val="14"/>
        </w:rPr>
        <w:t>8</w:t>
      </w:r>
    </w:p>
    <w:p w14:paraId="52225AB5" w14:textId="608BFEAE" w:rsidR="00136775" w:rsidRPr="00136775" w:rsidRDefault="00136775" w:rsidP="00136775">
      <w:r w:rsidRPr="00136775">
        <w:rPr>
          <w:b/>
          <w:bCs/>
        </w:rPr>
        <w:t xml:space="preserve">43. </w:t>
      </w:r>
      <w:r w:rsidRPr="00136775">
        <w:t>Allah, seni affetsin! Doğru söyleyenler sana iyice belli olup,</w:t>
      </w:r>
      <w:r>
        <w:t xml:space="preserve"> </w:t>
      </w:r>
      <w:r w:rsidRPr="00136775">
        <w:t>yalancıları bilinceye kadar beklemeden niçin onlara izin verdin?</w:t>
      </w:r>
    </w:p>
    <w:p w14:paraId="23AB004F" w14:textId="1B82A9CF" w:rsidR="00136775" w:rsidRPr="00136775" w:rsidRDefault="00136775" w:rsidP="00136775">
      <w:r w:rsidRPr="00136775">
        <w:rPr>
          <w:b/>
          <w:bCs/>
        </w:rPr>
        <w:t xml:space="preserve">44. </w:t>
      </w:r>
      <w:r w:rsidRPr="00136775">
        <w:t xml:space="preserve">Allah’a ve </w:t>
      </w:r>
      <w:proofErr w:type="spellStart"/>
      <w:r w:rsidRPr="00136775">
        <w:t>âhiret</w:t>
      </w:r>
      <w:proofErr w:type="spellEnd"/>
      <w:r w:rsidRPr="00136775">
        <w:t xml:space="preserve"> gününe iman edenler, mallarıyla ve canlarıyla</w:t>
      </w:r>
      <w:r>
        <w:t xml:space="preserve"> </w:t>
      </w:r>
      <w:r w:rsidRPr="00136775">
        <w:t>cihat</w:t>
      </w:r>
      <w:r w:rsidRPr="00136775">
        <w:t xml:space="preserve"> etmekten geri kalmak için senden izin istemezler.</w:t>
      </w:r>
      <w:r>
        <w:t xml:space="preserve"> </w:t>
      </w:r>
      <w:r w:rsidRPr="00136775">
        <w:t>Allah, kendine karşı gelmekten sakınanları çok iyi bilendir.</w:t>
      </w:r>
    </w:p>
    <w:p w14:paraId="7F9E9771" w14:textId="75DB1664" w:rsidR="00136775" w:rsidRPr="00136775" w:rsidRDefault="00136775" w:rsidP="00136775">
      <w:r w:rsidRPr="00136775">
        <w:rPr>
          <w:b/>
          <w:bCs/>
        </w:rPr>
        <w:t xml:space="preserve">45. </w:t>
      </w:r>
      <w:r w:rsidRPr="00136775">
        <w:t>Ancak Allah’a ve ahiret gününe inanmayan, kalpleri şüpheye</w:t>
      </w:r>
      <w:r>
        <w:t xml:space="preserve"> </w:t>
      </w:r>
      <w:r w:rsidRPr="00136775">
        <w:t>düşüp kendileri de o şüphelerinin içinde bocalayan kimseler</w:t>
      </w:r>
      <w:r>
        <w:t xml:space="preserve"> </w:t>
      </w:r>
      <w:r w:rsidRPr="00136775">
        <w:t>senden izin isterler.</w:t>
      </w:r>
      <w:r w:rsidRPr="00136775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136775">
        <w:rPr>
          <w:b/>
          <w:bCs/>
        </w:rPr>
        <w:t xml:space="preserve">46. </w:t>
      </w:r>
      <w:r w:rsidRPr="00136775">
        <w:t>Onlar eğer savaşa çıkmak isteselerdi, elbette bunun için bir</w:t>
      </w:r>
      <w:r>
        <w:t xml:space="preserve"> </w:t>
      </w:r>
      <w:r w:rsidRPr="00136775">
        <w:t>hazırlık yaparlardı. Fakat Allah onların harekete geçmelerini</w:t>
      </w:r>
      <w:r>
        <w:t xml:space="preserve"> </w:t>
      </w:r>
      <w:r w:rsidRPr="00136775">
        <w:t>istemedi de onları geri bıraktı ve onlara, “Oturun, oturan</w:t>
      </w:r>
      <w:r>
        <w:t xml:space="preserve"> </w:t>
      </w:r>
      <w:r w:rsidRPr="00136775">
        <w:t>âcizlerle beraber” denildi.</w:t>
      </w:r>
    </w:p>
    <w:p w14:paraId="69D06325" w14:textId="534D3403" w:rsidR="00FF3F5B" w:rsidRDefault="00136775" w:rsidP="00136775">
      <w:r w:rsidRPr="00136775">
        <w:rPr>
          <w:b/>
          <w:bCs/>
        </w:rPr>
        <w:t xml:space="preserve">47. </w:t>
      </w:r>
      <w:r w:rsidRPr="00136775">
        <w:t xml:space="preserve">Eğer onlar da sizin içinizde (sefere) çıksalardı, size bozgunculuktan başka bir katkıları olmayacak ve sizi fitneye </w:t>
      </w:r>
      <w:r w:rsidRPr="00136775">
        <w:t>düşürmek için</w:t>
      </w:r>
      <w:r w:rsidRPr="00136775">
        <w:t xml:space="preserve"> aranızda koşuşturacaklardı. Aranızda onları dinleyecek</w:t>
      </w:r>
      <w:r>
        <w:t xml:space="preserve"> </w:t>
      </w:r>
      <w:r w:rsidRPr="00136775">
        <w:t>kişiler de vardı. Allah, zalimleri hakkıyla bilendir.</w:t>
      </w:r>
    </w:p>
    <w:p w14:paraId="0F715778" w14:textId="1D536172" w:rsidR="00136775" w:rsidRPr="00136775" w:rsidRDefault="00136775" w:rsidP="00136775">
      <w:pPr>
        <w:rPr>
          <w:i/>
          <w:iCs/>
          <w:sz w:val="18"/>
          <w:szCs w:val="18"/>
        </w:rPr>
      </w:pPr>
      <w:proofErr w:type="gramStart"/>
      <w:r w:rsidRPr="00136775">
        <w:rPr>
          <w:i/>
          <w:iCs/>
          <w:sz w:val="18"/>
          <w:szCs w:val="18"/>
        </w:rPr>
        <w:t>7 .</w:t>
      </w:r>
      <w:proofErr w:type="gramEnd"/>
      <w:r w:rsidRPr="00136775">
        <w:rPr>
          <w:i/>
          <w:iCs/>
          <w:sz w:val="18"/>
          <w:szCs w:val="18"/>
        </w:rPr>
        <w:t xml:space="preserve"> </w:t>
      </w:r>
      <w:proofErr w:type="spellStart"/>
      <w:r w:rsidRPr="00136775">
        <w:rPr>
          <w:i/>
          <w:iCs/>
          <w:sz w:val="18"/>
          <w:szCs w:val="18"/>
        </w:rPr>
        <w:t>Âyetin</w:t>
      </w:r>
      <w:proofErr w:type="spellEnd"/>
      <w:r w:rsidRPr="00136775">
        <w:rPr>
          <w:i/>
          <w:iCs/>
          <w:sz w:val="18"/>
          <w:szCs w:val="18"/>
        </w:rPr>
        <w:t xml:space="preserve"> bu kısmına tefsir bilginlerince, “Gençler ve yaşlılar olarak”, “Siz kolay da gelse,</w:t>
      </w:r>
      <w:r>
        <w:rPr>
          <w:i/>
          <w:iCs/>
          <w:sz w:val="18"/>
          <w:szCs w:val="18"/>
        </w:rPr>
        <w:t xml:space="preserve"> </w:t>
      </w:r>
      <w:r w:rsidRPr="00136775">
        <w:rPr>
          <w:i/>
          <w:iCs/>
          <w:sz w:val="18"/>
          <w:szCs w:val="18"/>
        </w:rPr>
        <w:t>zor da gelse” gibi çeşitli anlamlar da verilmiştir.</w:t>
      </w:r>
    </w:p>
    <w:p w14:paraId="1E95DF7B" w14:textId="0C090502" w:rsidR="00136775" w:rsidRPr="00136775" w:rsidRDefault="00136775" w:rsidP="00136775">
      <w:pPr>
        <w:rPr>
          <w:i/>
          <w:iCs/>
          <w:sz w:val="18"/>
          <w:szCs w:val="18"/>
        </w:rPr>
      </w:pPr>
      <w:proofErr w:type="gramStart"/>
      <w:r w:rsidRPr="00136775">
        <w:rPr>
          <w:i/>
          <w:iCs/>
          <w:sz w:val="18"/>
          <w:szCs w:val="18"/>
        </w:rPr>
        <w:t>8</w:t>
      </w:r>
      <w:r>
        <w:rPr>
          <w:i/>
          <w:iCs/>
          <w:sz w:val="18"/>
          <w:szCs w:val="18"/>
        </w:rPr>
        <w:t xml:space="preserve"> </w:t>
      </w:r>
      <w:r w:rsidRPr="00136775">
        <w:rPr>
          <w:i/>
          <w:iCs/>
          <w:sz w:val="18"/>
          <w:szCs w:val="18"/>
        </w:rPr>
        <w:t>.</w:t>
      </w:r>
      <w:proofErr w:type="gramEnd"/>
      <w:r w:rsidRPr="00136775">
        <w:rPr>
          <w:i/>
          <w:iCs/>
          <w:sz w:val="18"/>
          <w:szCs w:val="18"/>
        </w:rPr>
        <w:t xml:space="preserve"> Bu ayette ve devamındaki ayetlerde yaklaşık altı sayfa boyunca, Hz. Peygamber’in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136775">
        <w:rPr>
          <w:i/>
          <w:iCs/>
          <w:sz w:val="18"/>
          <w:szCs w:val="18"/>
        </w:rPr>
        <w:t>Tebük</w:t>
      </w:r>
      <w:proofErr w:type="spellEnd"/>
      <w:r w:rsidRPr="00136775">
        <w:rPr>
          <w:i/>
          <w:iCs/>
          <w:sz w:val="18"/>
          <w:szCs w:val="18"/>
        </w:rPr>
        <w:t xml:space="preserve"> seferine çıkma kararı karşısında münafıkların takındıkları tavra değinilmektedir.</w:t>
      </w:r>
      <w:r>
        <w:rPr>
          <w:i/>
          <w:iCs/>
          <w:sz w:val="18"/>
          <w:szCs w:val="18"/>
        </w:rPr>
        <w:t xml:space="preserve"> </w:t>
      </w:r>
      <w:r w:rsidRPr="00136775">
        <w:rPr>
          <w:i/>
          <w:iCs/>
          <w:sz w:val="18"/>
          <w:szCs w:val="18"/>
        </w:rPr>
        <w:t>Söz konusu karar alınınca onların bir kısmı sefere katılmamak için bahaneler</w:t>
      </w:r>
      <w:r>
        <w:rPr>
          <w:i/>
          <w:iCs/>
          <w:sz w:val="18"/>
          <w:szCs w:val="18"/>
        </w:rPr>
        <w:t xml:space="preserve"> </w:t>
      </w:r>
      <w:r w:rsidRPr="00136775">
        <w:rPr>
          <w:i/>
          <w:iCs/>
          <w:sz w:val="18"/>
          <w:szCs w:val="18"/>
        </w:rPr>
        <w:t>uydurmuşlar, bir kısmı da birtakım art niyetlerle Müslümanların yanında yer almışlardı.</w:t>
      </w:r>
      <w:r>
        <w:rPr>
          <w:i/>
          <w:iCs/>
          <w:sz w:val="18"/>
          <w:szCs w:val="18"/>
        </w:rPr>
        <w:t xml:space="preserve"> </w:t>
      </w:r>
      <w:r w:rsidRPr="00136775">
        <w:rPr>
          <w:i/>
          <w:iCs/>
          <w:sz w:val="18"/>
          <w:szCs w:val="18"/>
        </w:rPr>
        <w:t>Ayetlerde Müslümanlar bu ikiyüzlü insanlara kaşı dikkatli olmaları konusunda</w:t>
      </w:r>
      <w:r>
        <w:rPr>
          <w:i/>
          <w:iCs/>
          <w:sz w:val="18"/>
          <w:szCs w:val="18"/>
        </w:rPr>
        <w:t xml:space="preserve"> </w:t>
      </w:r>
      <w:r w:rsidRPr="00136775">
        <w:rPr>
          <w:i/>
          <w:iCs/>
          <w:sz w:val="18"/>
          <w:szCs w:val="18"/>
        </w:rPr>
        <w:t>uyarılmaktadırlar.</w:t>
      </w:r>
    </w:p>
    <w:p w14:paraId="50B70B88" w14:textId="77777777" w:rsidR="00136775" w:rsidRDefault="00136775" w:rsidP="00136775"/>
    <w:sectPr w:rsidR="00136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75"/>
    <w:rsid w:val="00136775"/>
    <w:rsid w:val="00CD64FF"/>
    <w:rsid w:val="00F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16E1"/>
  <w15:chartTrackingRefBased/>
  <w15:docId w15:val="{9CF9EF1D-42AA-42FD-A9D5-BB1C6B54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36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36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36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36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36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36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36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36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36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6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36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36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3677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3677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3677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3677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3677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3677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36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6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36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36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36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3677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3677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3677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36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3677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367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2024-09-12T16:21:00Z</dcterms:created>
  <dcterms:modified xsi:type="dcterms:W3CDTF">2024-09-12T16:22:00Z</dcterms:modified>
</cp:coreProperties>
</file>