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9A18" w14:textId="5EFA8AE5" w:rsidR="000B1610" w:rsidRPr="000B1610" w:rsidRDefault="000B1610" w:rsidP="000B1610">
      <w:r w:rsidRPr="000B1610">
        <w:rPr>
          <w:b/>
          <w:bCs/>
        </w:rPr>
        <w:t xml:space="preserve">87. </w:t>
      </w:r>
      <w:r w:rsidRPr="000B1610">
        <w:t>Onlar geride kalan (kadın ve çocuk)</w:t>
      </w:r>
      <w:r>
        <w:t xml:space="preserve"> </w:t>
      </w:r>
      <w:proofErr w:type="spellStart"/>
      <w:r w:rsidRPr="000B1610">
        <w:t>larla</w:t>
      </w:r>
      <w:proofErr w:type="spellEnd"/>
      <w:r w:rsidRPr="000B1610">
        <w:t xml:space="preserve"> birlikte olmaya razı</w:t>
      </w:r>
      <w:r>
        <w:t xml:space="preserve"> </w:t>
      </w:r>
      <w:r w:rsidRPr="000B1610">
        <w:t>oldular ve kalpleri mühürlendi. Artık onlar anlamazlar.</w:t>
      </w:r>
    </w:p>
    <w:p w14:paraId="28EB1B2D" w14:textId="540856E6" w:rsidR="000B1610" w:rsidRPr="000B1610" w:rsidRDefault="000B1610" w:rsidP="000B1610">
      <w:r w:rsidRPr="000B1610">
        <w:rPr>
          <w:b/>
          <w:bCs/>
        </w:rPr>
        <w:t xml:space="preserve">88. </w:t>
      </w:r>
      <w:r w:rsidRPr="000B1610">
        <w:t>Fakat peygamber ve beraberindeki müminler, mallarıyla,</w:t>
      </w:r>
      <w:r>
        <w:t xml:space="preserve"> </w:t>
      </w:r>
      <w:r w:rsidRPr="000B1610">
        <w:t>canlarıyla cihat ettiler. Bütün hayırlar işte bunlarındır. İşte</w:t>
      </w:r>
      <w:r>
        <w:t xml:space="preserve"> </w:t>
      </w:r>
      <w:r w:rsidRPr="000B1610">
        <w:t>bunlar kurtuluşa erenlerin ta kendileridir.</w:t>
      </w:r>
    </w:p>
    <w:p w14:paraId="32468E3D" w14:textId="08141DBA" w:rsidR="000B1610" w:rsidRPr="000B1610" w:rsidRDefault="000B1610" w:rsidP="000B1610">
      <w:r w:rsidRPr="000B1610">
        <w:rPr>
          <w:b/>
          <w:bCs/>
        </w:rPr>
        <w:t xml:space="preserve">89. </w:t>
      </w:r>
      <w:r w:rsidRPr="000B1610">
        <w:t>Allah onlara, içinde ebedî kalacakları, içinden ırmaklar akan</w:t>
      </w:r>
      <w:r>
        <w:t xml:space="preserve"> </w:t>
      </w:r>
      <w:r w:rsidRPr="000B1610">
        <w:t>cennetler hazırlamıştır. İşte bu büyük başarıdır.</w:t>
      </w:r>
    </w:p>
    <w:p w14:paraId="25DAC019" w14:textId="2C39B602" w:rsidR="000B1610" w:rsidRDefault="000B1610" w:rsidP="000B1610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0B1610">
        <w:rPr>
          <w:b/>
          <w:bCs/>
        </w:rPr>
        <w:t xml:space="preserve">90. </w:t>
      </w:r>
      <w:r w:rsidRPr="000B1610">
        <w:t xml:space="preserve">Bedevîlerden mazeret ileri sürenler, kendilerine izin </w:t>
      </w:r>
      <w:r w:rsidRPr="000B1610">
        <w:t>verilsin diye</w:t>
      </w:r>
      <w:r w:rsidRPr="000B1610">
        <w:t xml:space="preserve"> geldiler. Allah’a ve </w:t>
      </w:r>
      <w:proofErr w:type="spellStart"/>
      <w:r w:rsidRPr="000B1610">
        <w:t>Resûlüne</w:t>
      </w:r>
      <w:proofErr w:type="spellEnd"/>
      <w:r w:rsidRPr="000B1610">
        <w:t xml:space="preserve"> yalan söyleyenler ise (mazeret</w:t>
      </w:r>
      <w:r>
        <w:t xml:space="preserve"> </w:t>
      </w:r>
      <w:r w:rsidRPr="000B1610">
        <w:t xml:space="preserve">bile belirtmeden) oturup kaldılar. Onlardan kâfir </w:t>
      </w:r>
      <w:r w:rsidRPr="000B1610">
        <w:t>olanlara elem</w:t>
      </w:r>
      <w:r w:rsidRPr="000B1610">
        <w:t xml:space="preserve"> dolu bir azap isabet edecektir.</w:t>
      </w:r>
      <w:r w:rsidRPr="000B161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2671AB4" w14:textId="1249D896" w:rsidR="000B1610" w:rsidRPr="000B1610" w:rsidRDefault="000B1610" w:rsidP="000B1610">
      <w:r w:rsidRPr="000B1610">
        <w:rPr>
          <w:b/>
          <w:bCs/>
        </w:rPr>
        <w:t xml:space="preserve">91. </w:t>
      </w:r>
      <w:r w:rsidRPr="000B1610">
        <w:t xml:space="preserve">Allah’a ve </w:t>
      </w:r>
      <w:proofErr w:type="spellStart"/>
      <w:r w:rsidRPr="000B1610">
        <w:t>Resûlüne</w:t>
      </w:r>
      <w:proofErr w:type="spellEnd"/>
      <w:r w:rsidRPr="000B1610">
        <w:t xml:space="preserve"> karşı sadık ve samimi oldukları </w:t>
      </w:r>
      <w:r w:rsidRPr="000B1610">
        <w:t>takdirde, güçsüzlere</w:t>
      </w:r>
      <w:r w:rsidRPr="000B1610">
        <w:t>, hastalara ve (seferde) harcayacakları bir şey</w:t>
      </w:r>
      <w:r>
        <w:t xml:space="preserve"> </w:t>
      </w:r>
      <w:r w:rsidRPr="000B1610">
        <w:t>bulamayanlara (sefere katılmadıkları için) bir günah yoktur.</w:t>
      </w:r>
      <w:r>
        <w:t xml:space="preserve"> </w:t>
      </w:r>
      <w:r w:rsidRPr="000B1610">
        <w:t>İyi ve yararlı işleri en güzel şekilde yapanların kınanması</w:t>
      </w:r>
      <w:r>
        <w:t xml:space="preserve"> </w:t>
      </w:r>
      <w:r w:rsidRPr="000B1610">
        <w:t xml:space="preserve">için de bir sebep yoktur. Allah, çok bağışlayandır, çok </w:t>
      </w:r>
      <w:r w:rsidRPr="000B1610">
        <w:t>merhamet edendir</w:t>
      </w:r>
      <w:r w:rsidRPr="000B1610">
        <w:t>.</w:t>
      </w:r>
    </w:p>
    <w:p w14:paraId="430C991F" w14:textId="15FD21F4" w:rsidR="000B1610" w:rsidRPr="000B1610" w:rsidRDefault="000B1610" w:rsidP="000B1610">
      <w:r w:rsidRPr="000B1610">
        <w:rPr>
          <w:b/>
          <w:bCs/>
        </w:rPr>
        <w:t xml:space="preserve">92. </w:t>
      </w:r>
      <w:r w:rsidRPr="000B1610">
        <w:t>Kendilerini bindirip (cepheye) sevk edesin diye sana geldikleri</w:t>
      </w:r>
      <w:r>
        <w:t xml:space="preserve"> </w:t>
      </w:r>
      <w:r w:rsidRPr="000B1610">
        <w:t>zaman, senin, “Sizi bindirebileceğim bir şey bulamıyorum”</w:t>
      </w:r>
      <w:r>
        <w:t xml:space="preserve"> </w:t>
      </w:r>
      <w:r w:rsidRPr="000B1610">
        <w:t>dediğin; bu uğurda harcayacakları bir şey bulamadıklarından</w:t>
      </w:r>
      <w:r>
        <w:t xml:space="preserve"> </w:t>
      </w:r>
      <w:r w:rsidRPr="000B1610">
        <w:t>dolayı üzüntüden gözleri yaş döke döke geri dönen</w:t>
      </w:r>
      <w:r>
        <w:t xml:space="preserve"> </w:t>
      </w:r>
      <w:r w:rsidRPr="000B1610">
        <w:t>kimselere de bir sorumluluk yoktur.</w:t>
      </w:r>
    </w:p>
    <w:p w14:paraId="6ACBC8A9" w14:textId="3606A3CC" w:rsidR="007F1C88" w:rsidRDefault="000B1610" w:rsidP="000B1610">
      <w:r w:rsidRPr="000B1610">
        <w:rPr>
          <w:b/>
          <w:bCs/>
        </w:rPr>
        <w:t xml:space="preserve">93. </w:t>
      </w:r>
      <w:r w:rsidRPr="000B1610">
        <w:t>Sorumluluk ancak, zengin oldukları hâlde senden izin isteyenleredir.</w:t>
      </w:r>
      <w:r>
        <w:t xml:space="preserve"> </w:t>
      </w:r>
      <w:r w:rsidRPr="000B1610">
        <w:t>Bunlar, geride kalan (kadın ve çocuk)</w:t>
      </w:r>
      <w:r>
        <w:t xml:space="preserve"> </w:t>
      </w:r>
      <w:proofErr w:type="spellStart"/>
      <w:r w:rsidRPr="000B1610">
        <w:t>larla</w:t>
      </w:r>
      <w:proofErr w:type="spellEnd"/>
      <w:r w:rsidRPr="000B1610">
        <w:t xml:space="preserve"> birlikte</w:t>
      </w:r>
      <w:r>
        <w:t xml:space="preserve"> </w:t>
      </w:r>
      <w:r w:rsidRPr="000B1610">
        <w:t>olmaya razı oldular. Allah da kalplerini mühürledi. Artık</w:t>
      </w:r>
      <w:r>
        <w:t xml:space="preserve"> </w:t>
      </w:r>
      <w:r w:rsidRPr="000B1610">
        <w:t>onlar bilmezler.</w:t>
      </w:r>
    </w:p>
    <w:p w14:paraId="57A2F5C3" w14:textId="77777777" w:rsidR="000B1610" w:rsidRDefault="000B1610" w:rsidP="000B1610"/>
    <w:sectPr w:rsidR="000B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10"/>
    <w:rsid w:val="0006401B"/>
    <w:rsid w:val="000B1610"/>
    <w:rsid w:val="007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0967"/>
  <w15:chartTrackingRefBased/>
  <w15:docId w15:val="{7CF6A591-37C3-4DA5-A99D-33EAE785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1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1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1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1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1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1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1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1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16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16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16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16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16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16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1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1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1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16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16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16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1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16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1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2024-09-13T07:30:00Z</dcterms:created>
  <dcterms:modified xsi:type="dcterms:W3CDTF">2024-09-13T07:31:00Z</dcterms:modified>
</cp:coreProperties>
</file>