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8FED" w14:textId="2E0706A3" w:rsidR="00EE5E58" w:rsidRPr="00EE5E58" w:rsidRDefault="00EE5E58" w:rsidP="00EE5E58">
      <w:r w:rsidRPr="00EE5E58">
        <w:rPr>
          <w:b/>
          <w:bCs/>
        </w:rPr>
        <w:t xml:space="preserve">98. </w:t>
      </w:r>
      <w:proofErr w:type="spellStart"/>
      <w:r w:rsidRPr="00EE5E58">
        <w:t>Yûnus’un</w:t>
      </w:r>
      <w:proofErr w:type="spellEnd"/>
      <w:r w:rsidRPr="00EE5E58">
        <w:t xml:space="preserve"> kavminden başka, keşke (azabı görmeden) iman</w:t>
      </w:r>
      <w:r w:rsidRPr="00EE5E58">
        <w:t xml:space="preserve"> </w:t>
      </w:r>
      <w:r w:rsidRPr="00EE5E58">
        <w:t>edip, imanı kendisine fayda veren bir tek memleket halkı olsaydı!</w:t>
      </w:r>
      <w:r w:rsidRPr="00EE5E58">
        <w:t xml:space="preserve"> </w:t>
      </w:r>
      <w:r w:rsidRPr="00EE5E58">
        <w:t>(</w:t>
      </w:r>
      <w:proofErr w:type="spellStart"/>
      <w:r w:rsidRPr="00EE5E58">
        <w:t>Yûnus’un</w:t>
      </w:r>
      <w:proofErr w:type="spellEnd"/>
      <w:r w:rsidRPr="00EE5E58">
        <w:t xml:space="preserve"> kavmi) iman edince, dünya hayatında (sürüklenebilecekleri)</w:t>
      </w:r>
      <w:r w:rsidRPr="00EE5E58">
        <w:t xml:space="preserve"> </w:t>
      </w:r>
      <w:r w:rsidRPr="00EE5E58">
        <w:t>rezillik azabını onlardan uzaklaştırmış</w:t>
      </w:r>
      <w:r w:rsidRPr="00EE5E58">
        <w:t xml:space="preserve"> </w:t>
      </w:r>
      <w:r w:rsidRPr="00EE5E58">
        <w:t>ve onları belli bir zamana kadar yararlandırmıştık.</w:t>
      </w:r>
    </w:p>
    <w:p w14:paraId="5C80F6DC" w14:textId="77777777" w:rsidR="00EE5E58" w:rsidRDefault="00EE5E58" w:rsidP="00EE5E58">
      <w:r w:rsidRPr="00EE5E58">
        <w:rPr>
          <w:b/>
          <w:bCs/>
        </w:rPr>
        <w:t xml:space="preserve">99. </w:t>
      </w:r>
      <w:r w:rsidRPr="00EE5E58">
        <w:t xml:space="preserve">Eğer Rabbin dileseydi, yeryüzünde bulunanların hepsi </w:t>
      </w:r>
      <w:r w:rsidRPr="00EE5E58">
        <w:t>elbette topyekûn</w:t>
      </w:r>
      <w:r w:rsidRPr="00EE5E58">
        <w:t xml:space="preserve"> iman ederlerdi. Böyle iken sen mi mümin</w:t>
      </w:r>
      <w:r w:rsidRPr="00EE5E58">
        <w:t xml:space="preserve"> </w:t>
      </w:r>
      <w:r w:rsidRPr="00EE5E58">
        <w:t>olsunlar diye, insanları zorlayacaksın?</w:t>
      </w:r>
      <w:r w:rsidRPr="00EE5E58">
        <w:rPr>
          <w:sz w:val="14"/>
          <w:szCs w:val="14"/>
        </w:rPr>
        <w:t>9</w:t>
      </w:r>
    </w:p>
    <w:p w14:paraId="0622CAF4" w14:textId="12337E4C" w:rsidR="00EE5E58" w:rsidRPr="00EE5E58" w:rsidRDefault="00EE5E58" w:rsidP="00EE5E58">
      <w:r w:rsidRPr="00EE5E58">
        <w:rPr>
          <w:b/>
          <w:bCs/>
        </w:rPr>
        <w:t xml:space="preserve">100. </w:t>
      </w:r>
      <w:r w:rsidRPr="00EE5E58">
        <w:t>Allah’ın izni olmadıkça, hiçbir kimse iman edemez. Allah,</w:t>
      </w:r>
      <w:r w:rsidRPr="00EE5E58">
        <w:t xml:space="preserve"> </w:t>
      </w:r>
      <w:r w:rsidRPr="00EE5E58">
        <w:t>azabı akıllarını (güzelce) kullanmayanlara verir.</w:t>
      </w:r>
    </w:p>
    <w:p w14:paraId="015C6BC4" w14:textId="4EF53F95" w:rsidR="00EE5E58" w:rsidRPr="00EE5E58" w:rsidRDefault="00EE5E58" w:rsidP="00EE5E58">
      <w:r w:rsidRPr="00EE5E58">
        <w:rPr>
          <w:b/>
          <w:bCs/>
        </w:rPr>
        <w:t xml:space="preserve">101. </w:t>
      </w:r>
      <w:r w:rsidRPr="00EE5E58">
        <w:t>De ki: “Göklerde ve yerde neler var, bir baksanıza.” Fakat</w:t>
      </w:r>
      <w:r w:rsidRPr="00EE5E58">
        <w:t xml:space="preserve"> </w:t>
      </w:r>
      <w:proofErr w:type="spellStart"/>
      <w:r w:rsidRPr="00EE5E58">
        <w:t>âyetler</w:t>
      </w:r>
      <w:proofErr w:type="spellEnd"/>
      <w:r w:rsidRPr="00EE5E58">
        <w:t xml:space="preserve"> ve uyarılar, inanmayan bir topluma hiçbir fayda sağlamaz.</w:t>
      </w:r>
    </w:p>
    <w:p w14:paraId="6B2C3B04" w14:textId="6B10E987" w:rsidR="00EE5E58" w:rsidRPr="00EE5E58" w:rsidRDefault="00EE5E58" w:rsidP="00EE5E58">
      <w:r w:rsidRPr="00EE5E58">
        <w:rPr>
          <w:b/>
          <w:bCs/>
        </w:rPr>
        <w:t xml:space="preserve">102. </w:t>
      </w:r>
      <w:r w:rsidRPr="00EE5E58">
        <w:t>Onlar sadece, kendilerinden önce gelip geçenlerin başlarına</w:t>
      </w:r>
      <w:r w:rsidRPr="00EE5E58">
        <w:t xml:space="preserve"> </w:t>
      </w:r>
      <w:r w:rsidRPr="00EE5E58">
        <w:t>gelen (azap dolu) günlerin benzerini mi bekliyorlar? De</w:t>
      </w:r>
      <w:r w:rsidRPr="00EE5E58">
        <w:t xml:space="preserve"> </w:t>
      </w:r>
      <w:r w:rsidRPr="00EE5E58">
        <w:t xml:space="preserve">ki: “Bekleyin bakalım, ben de </w:t>
      </w:r>
      <w:proofErr w:type="gramStart"/>
      <w:r w:rsidRPr="00EE5E58">
        <w:t>sizinle birlikte</w:t>
      </w:r>
      <w:proofErr w:type="gramEnd"/>
      <w:r w:rsidRPr="00EE5E58">
        <w:t xml:space="preserve"> bekleyenlerdenim.”</w:t>
      </w:r>
    </w:p>
    <w:p w14:paraId="26B0F89B" w14:textId="5A08B039" w:rsidR="00EE5E58" w:rsidRPr="00EE5E58" w:rsidRDefault="00EE5E58" w:rsidP="00EE5E58">
      <w:r w:rsidRPr="00EE5E58">
        <w:rPr>
          <w:b/>
          <w:bCs/>
        </w:rPr>
        <w:t xml:space="preserve">103. </w:t>
      </w:r>
      <w:r w:rsidRPr="00EE5E58">
        <w:t xml:space="preserve">Sonra </w:t>
      </w:r>
      <w:proofErr w:type="spellStart"/>
      <w:r w:rsidRPr="00EE5E58">
        <w:t>resûllerimizi</w:t>
      </w:r>
      <w:proofErr w:type="spellEnd"/>
      <w:r w:rsidRPr="00EE5E58">
        <w:t xml:space="preserve"> ve iman edenleri kurtarırız. (Ey Muhammed!)</w:t>
      </w:r>
      <w:r w:rsidRPr="00EE5E58">
        <w:t xml:space="preserve"> </w:t>
      </w:r>
      <w:r w:rsidRPr="00EE5E58">
        <w:t>Aynı şekilde üzerimize bir hak olarak, inananları da</w:t>
      </w:r>
      <w:r w:rsidRPr="00EE5E58">
        <w:t xml:space="preserve"> </w:t>
      </w:r>
      <w:r w:rsidRPr="00EE5E58">
        <w:t>kurtaracağız.</w:t>
      </w:r>
    </w:p>
    <w:p w14:paraId="03F3A536" w14:textId="19E0423A" w:rsidR="00EE5E58" w:rsidRPr="00EE5E58" w:rsidRDefault="00EE5E58" w:rsidP="00EE5E58">
      <w:r w:rsidRPr="00EE5E58">
        <w:rPr>
          <w:b/>
          <w:bCs/>
        </w:rPr>
        <w:t xml:space="preserve">104. </w:t>
      </w:r>
      <w:r w:rsidRPr="00EE5E58">
        <w:t>De ki: “Ey insanlar, eğer benim dinimden herhangi bir şüphede</w:t>
      </w:r>
      <w:r w:rsidRPr="00EE5E58">
        <w:t xml:space="preserve"> </w:t>
      </w:r>
      <w:r w:rsidRPr="00EE5E58">
        <w:t>iseniz, bilin ki ben, Allah’ı bırakıp da sizin taptıklarınıza</w:t>
      </w:r>
      <w:r w:rsidRPr="00EE5E58">
        <w:t xml:space="preserve"> </w:t>
      </w:r>
      <w:r w:rsidRPr="00EE5E58">
        <w:t>tapmam, fakat sizin canınızı alacak olan Allah’a kulluk</w:t>
      </w:r>
      <w:r w:rsidRPr="00EE5E58">
        <w:t xml:space="preserve"> </w:t>
      </w:r>
      <w:r w:rsidRPr="00EE5E58">
        <w:t>ederim. Bana müminlerden olmam emrolundu.”</w:t>
      </w:r>
    </w:p>
    <w:p w14:paraId="685BE914" w14:textId="2C7FB564" w:rsidR="00EE5E58" w:rsidRDefault="00EE5E58" w:rsidP="00EE5E58">
      <w:r w:rsidRPr="00EE5E58">
        <w:rPr>
          <w:b/>
          <w:bCs/>
        </w:rPr>
        <w:t>105</w:t>
      </w:r>
      <w:r w:rsidRPr="00EE5E58">
        <w:t xml:space="preserve">, </w:t>
      </w:r>
      <w:r w:rsidRPr="00EE5E58">
        <w:rPr>
          <w:b/>
          <w:bCs/>
        </w:rPr>
        <w:t xml:space="preserve">106. </w:t>
      </w:r>
      <w:r w:rsidRPr="00EE5E58">
        <w:t>Yine bana şöyle emredildi: “Hakka yönelen bir kimse</w:t>
      </w:r>
      <w:r w:rsidRPr="00EE5E58">
        <w:t xml:space="preserve"> </w:t>
      </w:r>
      <w:r w:rsidRPr="00EE5E58">
        <w:t xml:space="preserve">olarak yüzünü </w:t>
      </w:r>
      <w:proofErr w:type="spellStart"/>
      <w:r w:rsidRPr="00EE5E58">
        <w:t>dîne</w:t>
      </w:r>
      <w:proofErr w:type="spellEnd"/>
      <w:r w:rsidRPr="00EE5E58">
        <w:t xml:space="preserve"> çevir. Sakın Allah’a ortak koşanlardan</w:t>
      </w:r>
      <w:r w:rsidRPr="00EE5E58">
        <w:t xml:space="preserve"> </w:t>
      </w:r>
      <w:r w:rsidRPr="00EE5E58">
        <w:t>olma. Allah’ı bırakıp da sana ne fayda ve ne de zarar verebilecek</w:t>
      </w:r>
      <w:r w:rsidRPr="00EE5E58">
        <w:t xml:space="preserve"> </w:t>
      </w:r>
      <w:r w:rsidRPr="00EE5E58">
        <w:t>olan şeylere yalvarma. Eğer böyle yaparsan, şüphesiz ki</w:t>
      </w:r>
      <w:r w:rsidRPr="00EE5E58">
        <w:t xml:space="preserve"> </w:t>
      </w:r>
      <w:r w:rsidRPr="00EE5E58">
        <w:t xml:space="preserve">sen </w:t>
      </w:r>
      <w:proofErr w:type="spellStart"/>
      <w:r w:rsidRPr="00EE5E58">
        <w:t>zâlimlerden</w:t>
      </w:r>
      <w:proofErr w:type="spellEnd"/>
      <w:r w:rsidRPr="00EE5E58">
        <w:t xml:space="preserve"> olursun.”</w:t>
      </w:r>
    </w:p>
    <w:p w14:paraId="2A43AB89" w14:textId="5626E46D" w:rsidR="00EE5E58" w:rsidRPr="00EE5E58" w:rsidRDefault="00EE5E58" w:rsidP="00EE5E58">
      <w:pPr>
        <w:rPr>
          <w:i/>
          <w:iCs/>
          <w:sz w:val="18"/>
          <w:szCs w:val="18"/>
        </w:rPr>
      </w:pPr>
      <w:proofErr w:type="gramStart"/>
      <w:r w:rsidRPr="00EE5E58">
        <w:rPr>
          <w:i/>
          <w:iCs/>
          <w:sz w:val="18"/>
          <w:szCs w:val="18"/>
        </w:rPr>
        <w:t>9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.</w:t>
      </w:r>
      <w:proofErr w:type="gramEnd"/>
      <w:r w:rsidRPr="00EE5E58">
        <w:rPr>
          <w:i/>
          <w:iCs/>
          <w:sz w:val="18"/>
          <w:szCs w:val="18"/>
        </w:rPr>
        <w:t xml:space="preserve"> Ayette, inanmaları için insanları zorlamanın doğru bir yol olmadığı, böyle bir şey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söz konusu olsa idi bunu Allah’ın yapacağı bildirilmektedir. İmanı iman yapan şey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onun hür irade ve tercihe dayalı olmasıdır. Kişi imanı tercih etmesi sebebi ile ebedi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mutluluğu hak ediyor. İmana zorlama yapılması halinde irade ve tercih bulunmayacağı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için ortaya çıkan şey iman olmaz.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Bir sonraki 100. ayette ise Allah’ın izni olmadan kimsenin iman edemeyeceği bildirilmekte,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hemen ardından ise akıllarını kullanmayanların azaba uğrayacakları bildirilmektedir.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Bunun anlamlı şudur: İman işinde tercih kula, bu tercihi yaratıp gerçekleştirmek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ise Allah’a aittir. Kulun iradesine göre sonucun ortaya çıkması Allah’ın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izni yani yaratması ile olur. O yaratmazsa kulların irade ve tercihi sonuç vermezdi.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 xml:space="preserve">Fakat Allah adalet sıfatı gereği; kulların, vahye kulak verip akıllarını da </w:t>
      </w:r>
      <w:r w:rsidRPr="00EE5E58">
        <w:rPr>
          <w:i/>
          <w:iCs/>
          <w:sz w:val="18"/>
          <w:szCs w:val="18"/>
        </w:rPr>
        <w:t>kullanarak ortaya</w:t>
      </w:r>
      <w:r w:rsidRPr="00EE5E58">
        <w:rPr>
          <w:i/>
          <w:iCs/>
          <w:sz w:val="18"/>
          <w:szCs w:val="18"/>
        </w:rPr>
        <w:t xml:space="preserve"> koyacakları irade ve tercihlerin sonuçlarını ortaya çıkarır. Bu, iman konusunda</w:t>
      </w:r>
      <w:r>
        <w:rPr>
          <w:i/>
          <w:iCs/>
          <w:sz w:val="18"/>
          <w:szCs w:val="18"/>
        </w:rPr>
        <w:t xml:space="preserve"> </w:t>
      </w:r>
      <w:r w:rsidRPr="00EE5E58">
        <w:rPr>
          <w:i/>
          <w:iCs/>
          <w:sz w:val="18"/>
          <w:szCs w:val="18"/>
        </w:rPr>
        <w:t>da böyledir.</w:t>
      </w:r>
    </w:p>
    <w:p w14:paraId="431EDDE5" w14:textId="77777777" w:rsidR="00EE5E58" w:rsidRPr="00EE5E58" w:rsidRDefault="00EE5E58" w:rsidP="00EE5E58">
      <w:pPr>
        <w:rPr>
          <w:i/>
          <w:iCs/>
        </w:rPr>
      </w:pPr>
    </w:p>
    <w:sectPr w:rsidR="00EE5E58" w:rsidRPr="00EE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C64AED"/>
    <w:rsid w:val="00EC5C37"/>
    <w:rsid w:val="00EE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563A"/>
  <w15:chartTrackingRefBased/>
  <w15:docId w15:val="{04194B15-AAFA-4200-BAE3-C302BC9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5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5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5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5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5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5E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5E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5E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5E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5E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5E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5E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5E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5E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5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5E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5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2024-09-13T09:29:00Z</dcterms:created>
  <dcterms:modified xsi:type="dcterms:W3CDTF">2024-09-13T09:32:00Z</dcterms:modified>
</cp:coreProperties>
</file>