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DB40B" w14:textId="2CE5FE98" w:rsidR="004C5458" w:rsidRPr="004C5458" w:rsidRDefault="004C5458" w:rsidP="004C5458">
      <w:r w:rsidRPr="004C5458">
        <w:rPr>
          <w:b/>
          <w:bCs/>
        </w:rPr>
        <w:t xml:space="preserve">105. </w:t>
      </w:r>
      <w:r w:rsidRPr="004C5458">
        <w:t>Biz onu (Kur’an’ı) hak olarak indirdik ve o da hak ile indi.</w:t>
      </w:r>
      <w:r>
        <w:t xml:space="preserve"> </w:t>
      </w:r>
      <w:r w:rsidRPr="004C5458">
        <w:t>Seni de ancak müjdeci ve uyarıcı olarak gönderdik.</w:t>
      </w:r>
    </w:p>
    <w:p w14:paraId="423B28B2" w14:textId="4C40FE52" w:rsidR="004C5458" w:rsidRPr="004C5458" w:rsidRDefault="004C5458" w:rsidP="004C5458">
      <w:r w:rsidRPr="004C5458">
        <w:rPr>
          <w:b/>
          <w:bCs/>
        </w:rPr>
        <w:t xml:space="preserve">106. </w:t>
      </w:r>
      <w:r w:rsidRPr="004C5458">
        <w:t xml:space="preserve">Biz Kur’an’ı, insanlara dura dura okuyasın diye </w:t>
      </w:r>
      <w:proofErr w:type="spellStart"/>
      <w:r w:rsidRPr="004C5458">
        <w:t>âyet</w:t>
      </w:r>
      <w:proofErr w:type="spellEnd"/>
      <w:r w:rsidRPr="004C5458">
        <w:t xml:space="preserve"> </w:t>
      </w:r>
      <w:proofErr w:type="spellStart"/>
      <w:r w:rsidRPr="004C5458">
        <w:t>âyet</w:t>
      </w:r>
      <w:proofErr w:type="spellEnd"/>
      <w:r>
        <w:t xml:space="preserve"> </w:t>
      </w:r>
      <w:r w:rsidRPr="004C5458">
        <w:t>ayırdık ve onu peyderpey indirdik.</w:t>
      </w:r>
    </w:p>
    <w:p w14:paraId="100CAC0A" w14:textId="670DCD50" w:rsidR="004C5458" w:rsidRPr="004C5458" w:rsidRDefault="004C5458" w:rsidP="004C5458">
      <w:r w:rsidRPr="004C5458">
        <w:rPr>
          <w:b/>
          <w:bCs/>
        </w:rPr>
        <w:t xml:space="preserve">107. </w:t>
      </w:r>
      <w:r w:rsidRPr="004C5458">
        <w:t xml:space="preserve">De ki: “Ona ister </w:t>
      </w:r>
      <w:r w:rsidRPr="004C5458">
        <w:t>inanın</w:t>
      </w:r>
      <w:r w:rsidRPr="004C5458">
        <w:t xml:space="preserve"> ister inanmayın. Şüphesiz, daha</w:t>
      </w:r>
      <w:r>
        <w:t xml:space="preserve"> </w:t>
      </w:r>
      <w:r w:rsidRPr="004C5458">
        <w:t>önce kendilerine ilim verilenler, Kur’an kendilerine okunduğunda</w:t>
      </w:r>
      <w:r>
        <w:t xml:space="preserve"> </w:t>
      </w:r>
      <w:r w:rsidRPr="004C5458">
        <w:t>derhal yüzüstü secdeye kapanırlar.”</w:t>
      </w:r>
    </w:p>
    <w:p w14:paraId="55166732" w14:textId="31DD0EEF" w:rsidR="004C5458" w:rsidRPr="004C5458" w:rsidRDefault="004C5458" w:rsidP="004C5458">
      <w:r w:rsidRPr="004C5458">
        <w:rPr>
          <w:b/>
          <w:bCs/>
        </w:rPr>
        <w:t xml:space="preserve">108. </w:t>
      </w:r>
      <w:r w:rsidRPr="004C5458">
        <w:t xml:space="preserve">“Rabbimizin şanı yücedir. Rabbimizin </w:t>
      </w:r>
      <w:r w:rsidRPr="004C5458">
        <w:t>vaadi</w:t>
      </w:r>
      <w:r w:rsidRPr="004C5458">
        <w:t xml:space="preserve"> mutlaka gerçekleşecektir”</w:t>
      </w:r>
      <w:r>
        <w:t xml:space="preserve"> </w:t>
      </w:r>
      <w:r w:rsidRPr="004C5458">
        <w:t>derler.</w:t>
      </w:r>
    </w:p>
    <w:p w14:paraId="29D567C7" w14:textId="65821F0D" w:rsidR="000848F6" w:rsidRDefault="004C5458" w:rsidP="004C5458">
      <w:r w:rsidRPr="004C5458">
        <w:rPr>
          <w:b/>
          <w:bCs/>
        </w:rPr>
        <w:t xml:space="preserve">109. </w:t>
      </w:r>
      <w:r w:rsidRPr="004C5458">
        <w:t>Onlar ağlayarak yüzüstü yere kapanırlar. Bu da onların derin</w:t>
      </w:r>
      <w:r>
        <w:t xml:space="preserve"> </w:t>
      </w:r>
      <w:r w:rsidRPr="004C5458">
        <w:t>saygısını artırır.</w:t>
      </w:r>
    </w:p>
    <w:p w14:paraId="6A535997" w14:textId="463959BA" w:rsidR="004C5458" w:rsidRPr="004C5458" w:rsidRDefault="004C5458" w:rsidP="004C5458">
      <w:r w:rsidRPr="004C5458">
        <w:rPr>
          <w:b/>
          <w:bCs/>
        </w:rPr>
        <w:t xml:space="preserve">110. </w:t>
      </w:r>
      <w:r w:rsidRPr="004C5458">
        <w:t xml:space="preserve">De ki: “(Rabbinizi) ister Allah diye </w:t>
      </w:r>
      <w:r w:rsidRPr="004C5458">
        <w:t>çağırın</w:t>
      </w:r>
      <w:r w:rsidRPr="004C5458">
        <w:t xml:space="preserve"> ister Rahman</w:t>
      </w:r>
      <w:r>
        <w:t xml:space="preserve"> </w:t>
      </w:r>
      <w:r w:rsidRPr="004C5458">
        <w:t>diye çağırın. Hangisiyle çağırırsanız çağırın, nihayet en güzel</w:t>
      </w:r>
      <w:r>
        <w:t xml:space="preserve"> </w:t>
      </w:r>
      <w:r w:rsidRPr="004C5458">
        <w:t>isimler O’nundur.” Namazında sesini pek yükseltme, çok</w:t>
      </w:r>
      <w:r>
        <w:t xml:space="preserve"> </w:t>
      </w:r>
      <w:r w:rsidRPr="004C5458">
        <w:t>da kısma. İkisi ortası bir yol tut.</w:t>
      </w:r>
    </w:p>
    <w:p w14:paraId="7F48F1F4" w14:textId="7F01E1EE" w:rsidR="004C5458" w:rsidRDefault="004C5458" w:rsidP="004C5458">
      <w:r w:rsidRPr="004C5458">
        <w:rPr>
          <w:b/>
          <w:bCs/>
        </w:rPr>
        <w:t xml:space="preserve">111. </w:t>
      </w:r>
      <w:r w:rsidRPr="004C5458">
        <w:t>“</w:t>
      </w:r>
      <w:r w:rsidRPr="004C5458">
        <w:t>Hamt</w:t>
      </w:r>
      <w:r w:rsidRPr="004C5458">
        <w:t>, çocuk edinmeyen, mülkte ortağı olmayan, zillet ve</w:t>
      </w:r>
      <w:r>
        <w:t xml:space="preserve"> </w:t>
      </w:r>
      <w:proofErr w:type="spellStart"/>
      <w:r w:rsidRPr="004C5458">
        <w:t>âcizliğin</w:t>
      </w:r>
      <w:proofErr w:type="spellEnd"/>
      <w:r w:rsidRPr="004C5458">
        <w:t xml:space="preserve"> gerektirdiği bir yardımcıya ihtiyacı bulunmayan</w:t>
      </w:r>
      <w:r>
        <w:t xml:space="preserve"> </w:t>
      </w:r>
      <w:r w:rsidRPr="004C5458">
        <w:t>Allah’a mahsustur” de ve O’nu tekbir ile yücelt.</w:t>
      </w:r>
    </w:p>
    <w:p w14:paraId="23B5E6C2" w14:textId="77777777" w:rsidR="004C5458" w:rsidRPr="004C5458" w:rsidRDefault="004C5458" w:rsidP="004C5458">
      <w:pPr>
        <w:rPr>
          <w:b/>
          <w:bCs/>
          <w:i/>
          <w:iCs/>
        </w:rPr>
      </w:pPr>
      <w:proofErr w:type="spellStart"/>
      <w:r w:rsidRPr="004C5458">
        <w:t>Bismillâhirrahmânirrahîm</w:t>
      </w:r>
      <w:proofErr w:type="spellEnd"/>
      <w:r w:rsidRPr="004C5458">
        <w:rPr>
          <w:b/>
          <w:bCs/>
          <w:i/>
          <w:iCs/>
        </w:rPr>
        <w:t>.</w:t>
      </w:r>
    </w:p>
    <w:p w14:paraId="1DB3ECDD" w14:textId="705A3DE1" w:rsidR="004C5458" w:rsidRPr="004C5458" w:rsidRDefault="004C5458" w:rsidP="004C5458">
      <w:r w:rsidRPr="004C5458">
        <w:rPr>
          <w:b/>
          <w:bCs/>
        </w:rPr>
        <w:t xml:space="preserve">1. </w:t>
      </w:r>
      <w:proofErr w:type="spellStart"/>
      <w:r w:rsidRPr="004C5458">
        <w:t>Hamd</w:t>
      </w:r>
      <w:proofErr w:type="spellEnd"/>
      <w:r w:rsidRPr="004C5458">
        <w:t xml:space="preserve">, kuluna </w:t>
      </w:r>
      <w:proofErr w:type="spellStart"/>
      <w:r w:rsidRPr="004C5458">
        <w:t>Kitab’ı</w:t>
      </w:r>
      <w:proofErr w:type="spellEnd"/>
      <w:r w:rsidRPr="004C5458">
        <w:t xml:space="preserve"> (Kur’an’ı) indiren ve onda hiçbir eğrilik</w:t>
      </w:r>
      <w:r>
        <w:t xml:space="preserve"> </w:t>
      </w:r>
      <w:r w:rsidRPr="004C5458">
        <w:t>yapmayan Allah’a mahsustur.</w:t>
      </w:r>
    </w:p>
    <w:p w14:paraId="2DCF4BB7" w14:textId="5104DE2B" w:rsidR="004C5458" w:rsidRDefault="004C5458" w:rsidP="004C5458">
      <w:r w:rsidRPr="004C5458">
        <w:rPr>
          <w:b/>
          <w:bCs/>
        </w:rPr>
        <w:t xml:space="preserve">2, 3, 4. </w:t>
      </w:r>
      <w:r w:rsidRPr="004C5458">
        <w:t>(Allah onu), katından gelecek şiddetli bir azap ile (inanmayanları)</w:t>
      </w:r>
      <w:r>
        <w:t xml:space="preserve"> </w:t>
      </w:r>
      <w:r w:rsidRPr="004C5458">
        <w:t xml:space="preserve">uyarmak, </w:t>
      </w:r>
      <w:proofErr w:type="spellStart"/>
      <w:r w:rsidRPr="004C5458">
        <w:t>salih</w:t>
      </w:r>
      <w:proofErr w:type="spellEnd"/>
      <w:r w:rsidRPr="004C5458">
        <w:t xml:space="preserve"> ameller işleyen müminleri, içlerinde</w:t>
      </w:r>
      <w:r>
        <w:t xml:space="preserve"> </w:t>
      </w:r>
      <w:r w:rsidRPr="004C5458">
        <w:t>ebedî olarak kalacakları güzel bir mükâfat (cennet) ile müjdelemek</w:t>
      </w:r>
      <w:r>
        <w:t xml:space="preserve"> </w:t>
      </w:r>
      <w:r w:rsidRPr="004C5458">
        <w:t>ve “Allah, bir çocuk edindi” diyenleri de uyarmak</w:t>
      </w:r>
      <w:r>
        <w:t xml:space="preserve"> </w:t>
      </w:r>
      <w:r w:rsidRPr="004C5458">
        <w:t>için dosdoğru bir kitap kıldı.</w:t>
      </w:r>
    </w:p>
    <w:p w14:paraId="256288E3" w14:textId="77777777" w:rsidR="004C5458" w:rsidRDefault="004C5458" w:rsidP="004C5458"/>
    <w:sectPr w:rsidR="004C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58"/>
    <w:rsid w:val="000848F6"/>
    <w:rsid w:val="004C5458"/>
    <w:rsid w:val="005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3A96"/>
  <w15:chartTrackingRefBased/>
  <w15:docId w15:val="{366A7698-A844-4402-B92C-FC25B241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5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5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5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C5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C5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C5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C5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C5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C5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5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5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C5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C545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C545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C545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C545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C545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C545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C5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C5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C5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C5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C545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C54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C545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C5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C545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C5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2024-09-13T14:55:00Z</dcterms:created>
  <dcterms:modified xsi:type="dcterms:W3CDTF">2024-09-13T14:56:00Z</dcterms:modified>
</cp:coreProperties>
</file>