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19833" w14:textId="2DE86A7F" w:rsidR="003A4189" w:rsidRPr="003A4189" w:rsidRDefault="003A4189" w:rsidP="003A4189">
      <w:r w:rsidRPr="003A4189">
        <w:rPr>
          <w:b/>
          <w:bCs/>
        </w:rPr>
        <w:t xml:space="preserve">17. </w:t>
      </w:r>
      <w:r w:rsidRPr="003A4189">
        <w:t>Onların durumu, (geceleyin) ateş yakan kimsenin durumuna</w:t>
      </w:r>
      <w:r>
        <w:t xml:space="preserve"> </w:t>
      </w:r>
      <w:r w:rsidRPr="003A4189">
        <w:t>benzer: Ateş tam çevresini aydınlattığı sırada Allah</w:t>
      </w:r>
      <w:r>
        <w:t xml:space="preserve"> </w:t>
      </w:r>
      <w:r w:rsidRPr="003A4189">
        <w:t>ışıklarını yok eder de onları göremez bir şekilde karanlıklar</w:t>
      </w:r>
      <w:r>
        <w:t xml:space="preserve"> </w:t>
      </w:r>
      <w:r w:rsidRPr="003A4189">
        <w:t>içinde bırakıverir.</w:t>
      </w:r>
    </w:p>
    <w:p w14:paraId="629062C4" w14:textId="0CD31141" w:rsidR="003A4189" w:rsidRPr="003A4189" w:rsidRDefault="003A4189" w:rsidP="003A4189">
      <w:r w:rsidRPr="003A4189">
        <w:rPr>
          <w:b/>
          <w:bCs/>
        </w:rPr>
        <w:t xml:space="preserve">18. </w:t>
      </w:r>
      <w:r w:rsidRPr="003A4189">
        <w:t>Onlar sağırdırlar (gerçekleri işitmezler), dilsizdirler (gerçekleri</w:t>
      </w:r>
      <w:r>
        <w:t xml:space="preserve"> </w:t>
      </w:r>
      <w:r w:rsidRPr="003A4189">
        <w:t>konuşmazlar), kördürler (gerçekleri görmezler).</w:t>
      </w:r>
      <w:r>
        <w:t xml:space="preserve"> </w:t>
      </w:r>
      <w:r w:rsidRPr="003A4189">
        <w:t>Artık (hakka) dönmezler.</w:t>
      </w:r>
    </w:p>
    <w:p w14:paraId="65364153" w14:textId="3BEB87E3" w:rsidR="003A4189" w:rsidRPr="003A4189" w:rsidRDefault="003A4189" w:rsidP="003A4189">
      <w:r w:rsidRPr="003A4189">
        <w:rPr>
          <w:b/>
          <w:bCs/>
        </w:rPr>
        <w:t xml:space="preserve">19. </w:t>
      </w:r>
      <w:r w:rsidRPr="003A4189">
        <w:t>Yahut onların durumu, gökten yoğun karanlıklar içinde gök</w:t>
      </w:r>
      <w:r>
        <w:t xml:space="preserve"> </w:t>
      </w:r>
      <w:r w:rsidRPr="003A4189">
        <w:t>gürültüsü ve şimşekle sağanak hâlinde boşanan yağmura tutulmuş</w:t>
      </w:r>
      <w:r>
        <w:t xml:space="preserve"> </w:t>
      </w:r>
      <w:r w:rsidRPr="003A4189">
        <w:t>kimselerin durumu gibidir. Ölüm korkusuyla, yıldırım</w:t>
      </w:r>
      <w:r>
        <w:t xml:space="preserve"> </w:t>
      </w:r>
      <w:r w:rsidRPr="003A4189">
        <w:t>seslerinden parmaklarını kulaklarına tıkarlar. Oysa Allah,</w:t>
      </w:r>
      <w:r>
        <w:t xml:space="preserve"> </w:t>
      </w:r>
      <w:r w:rsidRPr="003A4189">
        <w:t>kâfirleri çepeçevre kuşatmıştır.</w:t>
      </w:r>
    </w:p>
    <w:p w14:paraId="0FB0C447" w14:textId="35711CE1" w:rsidR="003A4189" w:rsidRPr="003A4189" w:rsidRDefault="003A4189" w:rsidP="003A4189">
      <w:r w:rsidRPr="003A4189">
        <w:rPr>
          <w:b/>
          <w:bCs/>
        </w:rPr>
        <w:t xml:space="preserve">20. </w:t>
      </w:r>
      <w:r w:rsidRPr="003A4189">
        <w:t>Şimşek neredeyse gözlerini alıverecek. Önlerini her aydınlatışında</w:t>
      </w:r>
      <w:r>
        <w:t xml:space="preserve"> </w:t>
      </w:r>
      <w:r w:rsidRPr="003A4189">
        <w:t>ışığında yürürler. Karanlık çökünce dikilip kalırlar.</w:t>
      </w:r>
      <w:r>
        <w:t xml:space="preserve"> </w:t>
      </w:r>
      <w:r w:rsidRPr="003A4189">
        <w:t>Allah dileseydi, elbette onların işitme ve görme duyularını</w:t>
      </w:r>
      <w:r>
        <w:t xml:space="preserve"> </w:t>
      </w:r>
      <w:r w:rsidRPr="003A4189">
        <w:t>giderirdi. Şüphesiz Allah, her şeye hakkıyla gücü yetendir.</w:t>
      </w:r>
    </w:p>
    <w:p w14:paraId="7AD3C6E3" w14:textId="3C293550" w:rsidR="003A4189" w:rsidRPr="003A4189" w:rsidRDefault="003A4189" w:rsidP="003A4189">
      <w:r w:rsidRPr="003A4189">
        <w:rPr>
          <w:b/>
          <w:bCs/>
        </w:rPr>
        <w:t xml:space="preserve">21. </w:t>
      </w:r>
      <w:r w:rsidRPr="003A4189">
        <w:t>Ey insanlar! Sizi ve sizden öncekileri yaratan Rabbinize ibadet</w:t>
      </w:r>
      <w:r>
        <w:t xml:space="preserve"> </w:t>
      </w:r>
      <w:r w:rsidRPr="003A4189">
        <w:t>edin ki, Allah’a karşı gelmekten sakınasınız.</w:t>
      </w:r>
    </w:p>
    <w:p w14:paraId="47CD54A0" w14:textId="4928767C" w:rsidR="003A4189" w:rsidRPr="003A4189" w:rsidRDefault="003A4189" w:rsidP="003A4189">
      <w:r w:rsidRPr="003A4189">
        <w:rPr>
          <w:b/>
          <w:bCs/>
        </w:rPr>
        <w:t xml:space="preserve">22. </w:t>
      </w:r>
      <w:r w:rsidRPr="003A4189">
        <w:t>O, yeri sizin için döşek, göğü de bina yapan, gökten su indirip</w:t>
      </w:r>
      <w:r>
        <w:t xml:space="preserve"> </w:t>
      </w:r>
      <w:r w:rsidRPr="003A4189">
        <w:t>onunla size rızık olarak çeşitli ürünler çıkarandır. Öyleyse</w:t>
      </w:r>
      <w:r>
        <w:t xml:space="preserve"> </w:t>
      </w:r>
      <w:r w:rsidRPr="003A4189">
        <w:t>siz de bile bile Allah’a ortaklar koşmayın.</w:t>
      </w:r>
    </w:p>
    <w:p w14:paraId="0B3282ED" w14:textId="77777777" w:rsidR="003A4189" w:rsidRDefault="003A4189" w:rsidP="003A418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A4189">
        <w:rPr>
          <w:b/>
          <w:bCs/>
        </w:rPr>
        <w:t xml:space="preserve">23. </w:t>
      </w:r>
      <w:r w:rsidRPr="003A4189">
        <w:t>Eğer kulumuza (Muhammed’e) indirdiğimiz (Kur’an)</w:t>
      </w:r>
      <w:r>
        <w:t xml:space="preserve"> </w:t>
      </w:r>
      <w:r w:rsidRPr="003A4189">
        <w:t xml:space="preserve">hakkında şüphede iseniz, haydin onun benzeri bir </w:t>
      </w:r>
      <w:proofErr w:type="spellStart"/>
      <w:r w:rsidRPr="003A4189">
        <w:t>sûre</w:t>
      </w:r>
      <w:proofErr w:type="spellEnd"/>
      <w:r>
        <w:t xml:space="preserve"> </w:t>
      </w:r>
      <w:r w:rsidRPr="003A4189">
        <w:t>getirin ve eğer doğru söyleyenler iseniz, Allah’tan başka</w:t>
      </w:r>
      <w:r>
        <w:t xml:space="preserve"> </w:t>
      </w:r>
      <w:r w:rsidRPr="003A4189">
        <w:t>şahitlerinizi çağırın (ve bunu ispat edin).</w:t>
      </w:r>
      <w:r w:rsidRPr="003A418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83499B0" w14:textId="15E4F25C" w:rsidR="00B45325" w:rsidRDefault="003A4189" w:rsidP="003A4189">
      <w:pPr>
        <w:rPr>
          <w:sz w:val="14"/>
          <w:szCs w:val="14"/>
        </w:rPr>
      </w:pPr>
      <w:r w:rsidRPr="003A4189">
        <w:rPr>
          <w:b/>
          <w:bCs/>
        </w:rPr>
        <w:t xml:space="preserve">24. </w:t>
      </w:r>
      <w:r w:rsidRPr="003A4189">
        <w:t>Eğer, yapamazsanız -ki hiçbir zaman yapamayacaksınız- o</w:t>
      </w:r>
      <w:r>
        <w:t xml:space="preserve"> </w:t>
      </w:r>
      <w:r w:rsidRPr="003A4189">
        <w:t>hâlde yakıtı insanlarla taşlar olan ateşten sakının. O ateş</w:t>
      </w:r>
      <w:r>
        <w:t xml:space="preserve"> </w:t>
      </w:r>
      <w:r w:rsidRPr="003A4189">
        <w:t xml:space="preserve">kâfirler için hazırlanmıştır. </w:t>
      </w:r>
      <w:r w:rsidRPr="003A4189">
        <w:rPr>
          <w:sz w:val="14"/>
          <w:szCs w:val="14"/>
        </w:rPr>
        <w:t>5</w:t>
      </w:r>
    </w:p>
    <w:p w14:paraId="34D7D892" w14:textId="02D77981" w:rsidR="003A4189" w:rsidRDefault="003A4189" w:rsidP="003A4189">
      <w:pPr>
        <w:rPr>
          <w:i/>
          <w:iCs/>
          <w:sz w:val="18"/>
          <w:szCs w:val="18"/>
        </w:rPr>
      </w:pPr>
      <w:proofErr w:type="gramStart"/>
      <w:r w:rsidRPr="003A4189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.</w:t>
      </w:r>
      <w:proofErr w:type="gramEnd"/>
      <w:r w:rsidRPr="003A4189">
        <w:rPr>
          <w:i/>
          <w:iCs/>
          <w:sz w:val="18"/>
          <w:szCs w:val="18"/>
        </w:rPr>
        <w:t xml:space="preserve"> Müşrikler Kur’an’ın Allah kelamı olduğunu inkâr ediyor, onu Hz.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Muhammed’e birilerinin yazdırdığını, onun bir şiir olduğunu söylüyorlardı.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Allah da onları bu iddialarını ispatlamaya çağırıp “Madem” diyordu,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“Kur’an Allah kelamı değil de bir beşer sözüdür, öyle ise siz de onun gibi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bir kitap (</w:t>
      </w:r>
      <w:proofErr w:type="spellStart"/>
      <w:r w:rsidRPr="003A4189">
        <w:rPr>
          <w:i/>
          <w:iCs/>
          <w:sz w:val="18"/>
          <w:szCs w:val="18"/>
        </w:rPr>
        <w:t>İsrâ</w:t>
      </w:r>
      <w:proofErr w:type="spellEnd"/>
      <w:r w:rsidRPr="003A4189">
        <w:rPr>
          <w:i/>
          <w:iCs/>
          <w:sz w:val="18"/>
          <w:szCs w:val="18"/>
        </w:rPr>
        <w:t xml:space="preserve">, 17/18), </w:t>
      </w:r>
      <w:proofErr w:type="spellStart"/>
      <w:r w:rsidRPr="003A4189">
        <w:rPr>
          <w:i/>
          <w:iCs/>
          <w:sz w:val="18"/>
          <w:szCs w:val="18"/>
        </w:rPr>
        <w:t>sûreleri</w:t>
      </w:r>
      <w:proofErr w:type="spellEnd"/>
      <w:r w:rsidRPr="003A4189">
        <w:rPr>
          <w:i/>
          <w:iCs/>
          <w:sz w:val="18"/>
          <w:szCs w:val="18"/>
        </w:rPr>
        <w:t xml:space="preserve"> gibi on </w:t>
      </w:r>
      <w:proofErr w:type="spellStart"/>
      <w:r w:rsidRPr="003A4189">
        <w:rPr>
          <w:i/>
          <w:iCs/>
          <w:sz w:val="18"/>
          <w:szCs w:val="18"/>
        </w:rPr>
        <w:t>sûre</w:t>
      </w:r>
      <w:proofErr w:type="spellEnd"/>
      <w:r w:rsidRPr="003A4189">
        <w:rPr>
          <w:i/>
          <w:iCs/>
          <w:sz w:val="18"/>
          <w:szCs w:val="18"/>
        </w:rPr>
        <w:t xml:space="preserve"> (Hûd, 11/13), bir </w:t>
      </w:r>
      <w:proofErr w:type="spellStart"/>
      <w:r w:rsidRPr="003A4189">
        <w:rPr>
          <w:i/>
          <w:iCs/>
          <w:sz w:val="18"/>
          <w:szCs w:val="18"/>
        </w:rPr>
        <w:t>sûre</w:t>
      </w:r>
      <w:proofErr w:type="spellEnd"/>
      <w:r w:rsidRPr="003A4189">
        <w:rPr>
          <w:i/>
          <w:iCs/>
          <w:sz w:val="18"/>
          <w:szCs w:val="18"/>
        </w:rPr>
        <w:t xml:space="preserve"> (Yunus,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10/38), hiç olmazsa onun gibi bir söz (</w:t>
      </w:r>
      <w:proofErr w:type="spellStart"/>
      <w:r w:rsidRPr="003A4189">
        <w:rPr>
          <w:i/>
          <w:iCs/>
          <w:sz w:val="18"/>
          <w:szCs w:val="18"/>
        </w:rPr>
        <w:t>Tûr</w:t>
      </w:r>
      <w:proofErr w:type="spellEnd"/>
      <w:r w:rsidRPr="003A4189">
        <w:rPr>
          <w:i/>
          <w:iCs/>
          <w:sz w:val="18"/>
          <w:szCs w:val="18"/>
        </w:rPr>
        <w:t>, 52/34) getirin” teklifinde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bulunmuştu. Bu tekliflerin dile getirildiği ayetlere tefsir ilminde “</w:t>
      </w:r>
      <w:proofErr w:type="spellStart"/>
      <w:r w:rsidRPr="003A4189">
        <w:rPr>
          <w:i/>
          <w:iCs/>
          <w:sz w:val="18"/>
          <w:szCs w:val="18"/>
        </w:rPr>
        <w:t>tehaddi</w:t>
      </w:r>
      <w:proofErr w:type="spellEnd"/>
      <w:r w:rsidRPr="003A4189">
        <w:rPr>
          <w:i/>
          <w:iCs/>
          <w:sz w:val="18"/>
          <w:szCs w:val="18"/>
        </w:rPr>
        <w:t>/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meydan okuma ayetleri” denilmektedir.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İşte bu ayette ve bir sonraki 25. ayette müşriklere bunu asla başaramayacakları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açıkça bildirilmekte ve inkârda devam ederlerse cezalarının cehennem</w:t>
      </w:r>
      <w:r>
        <w:rPr>
          <w:i/>
          <w:iCs/>
          <w:sz w:val="18"/>
          <w:szCs w:val="18"/>
        </w:rPr>
        <w:t xml:space="preserve"> </w:t>
      </w:r>
      <w:r w:rsidRPr="003A4189">
        <w:rPr>
          <w:i/>
          <w:iCs/>
          <w:sz w:val="18"/>
          <w:szCs w:val="18"/>
        </w:rPr>
        <w:t>olacağı konusunda uyarılmaktadırlar.</w:t>
      </w:r>
    </w:p>
    <w:p w14:paraId="4CD1AB64" w14:textId="77777777" w:rsidR="003A4189" w:rsidRPr="003A4189" w:rsidRDefault="003A4189" w:rsidP="003A4189">
      <w:pPr>
        <w:rPr>
          <w:i/>
          <w:iCs/>
          <w:sz w:val="18"/>
          <w:szCs w:val="18"/>
        </w:rPr>
      </w:pPr>
    </w:p>
    <w:sectPr w:rsidR="003A4189" w:rsidRPr="003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9"/>
    <w:rsid w:val="003A4189"/>
    <w:rsid w:val="00B45325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7772"/>
  <w15:chartTrackingRefBased/>
  <w15:docId w15:val="{39103400-4D3E-4A81-989D-4CFA10CA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4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4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4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4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418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418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41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41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41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41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41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41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418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4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418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4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2024-09-17T14:18:00Z</dcterms:created>
  <dcterms:modified xsi:type="dcterms:W3CDTF">2024-09-17T14:19:00Z</dcterms:modified>
</cp:coreProperties>
</file>