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890FB" w14:textId="7A1B7D60" w:rsidR="009E5ACB" w:rsidRPr="009E5ACB" w:rsidRDefault="009E5ACB" w:rsidP="009E5ACB">
      <w:r w:rsidRPr="009E5ACB">
        <w:rPr>
          <w:b/>
          <w:bCs/>
        </w:rPr>
        <w:t xml:space="preserve">98. </w:t>
      </w:r>
      <w:proofErr w:type="spellStart"/>
      <w:r w:rsidRPr="009E5ACB">
        <w:t>Zülkarneyn</w:t>
      </w:r>
      <w:proofErr w:type="spellEnd"/>
      <w:r w:rsidRPr="009E5ACB">
        <w:t>, “Bu, Rabbimin bir rahmetidir. Rabbimin vaadi</w:t>
      </w:r>
      <w:r>
        <w:t xml:space="preserve"> </w:t>
      </w:r>
      <w:r w:rsidRPr="009E5ACB">
        <w:t>(kıyametin kopma vakti) gelince onu yerle bir eder. Rabbimin</w:t>
      </w:r>
      <w:r>
        <w:t xml:space="preserve"> </w:t>
      </w:r>
      <w:r w:rsidRPr="009E5ACB">
        <w:t>vaadi gerçektir” dedi.</w:t>
      </w:r>
    </w:p>
    <w:p w14:paraId="0C98092D" w14:textId="71201DC5" w:rsidR="009E5ACB" w:rsidRPr="009E5ACB" w:rsidRDefault="009E5ACB" w:rsidP="009E5ACB">
      <w:r w:rsidRPr="009E5ACB">
        <w:rPr>
          <w:b/>
          <w:bCs/>
        </w:rPr>
        <w:t xml:space="preserve">99. </w:t>
      </w:r>
      <w:r w:rsidRPr="009E5ACB">
        <w:t xml:space="preserve">O gün biz onları bırakırız, dalga </w:t>
      </w:r>
      <w:proofErr w:type="spellStart"/>
      <w:r w:rsidRPr="009E5ACB">
        <w:t>dalga</w:t>
      </w:r>
      <w:proofErr w:type="spellEnd"/>
      <w:r w:rsidRPr="009E5ACB">
        <w:t xml:space="preserve"> birbirlerine karışırlar.</w:t>
      </w:r>
      <w:r>
        <w:t xml:space="preserve"> </w:t>
      </w:r>
      <w:r w:rsidRPr="009E5ACB">
        <w:t>Sonra sûra</w:t>
      </w:r>
      <w:r w:rsidRPr="009E5ACB">
        <w:rPr>
          <w:sz w:val="14"/>
          <w:szCs w:val="14"/>
        </w:rPr>
        <w:t>15</w:t>
      </w:r>
      <w:r w:rsidRPr="009E5ACB">
        <w:t xml:space="preserve"> üfürülür de onları toptan bir araya getiririz.</w:t>
      </w:r>
    </w:p>
    <w:p w14:paraId="2A8F6B2C" w14:textId="1F9A3F0E" w:rsidR="009E5ACB" w:rsidRPr="009E5ACB" w:rsidRDefault="009E5ACB" w:rsidP="009E5ACB">
      <w:r w:rsidRPr="009E5ACB">
        <w:rPr>
          <w:b/>
          <w:bCs/>
        </w:rPr>
        <w:t>100</w:t>
      </w:r>
      <w:r w:rsidRPr="009E5ACB">
        <w:t xml:space="preserve">, </w:t>
      </w:r>
      <w:r w:rsidRPr="009E5ACB">
        <w:rPr>
          <w:b/>
          <w:bCs/>
        </w:rPr>
        <w:t xml:space="preserve">101. </w:t>
      </w:r>
      <w:r w:rsidRPr="009E5ACB">
        <w:t xml:space="preserve">O gün cehennemi; gözleri </w:t>
      </w:r>
      <w:proofErr w:type="spellStart"/>
      <w:r w:rsidRPr="009E5ACB">
        <w:t>Zikr’ime</w:t>
      </w:r>
      <w:proofErr w:type="spellEnd"/>
      <w:r w:rsidRPr="009E5ACB">
        <w:t xml:space="preserve"> (Kur’an’a) karşı</w:t>
      </w:r>
      <w:r>
        <w:t xml:space="preserve"> </w:t>
      </w:r>
      <w:r w:rsidRPr="009E5ACB">
        <w:t>perdeli olan ve onu dinleme zahmetine dahi katlanamayan</w:t>
      </w:r>
      <w:r>
        <w:t xml:space="preserve"> </w:t>
      </w:r>
      <w:r w:rsidRPr="009E5ACB">
        <w:t>kâfirlerin karşısına (bütün dehşetiyle) dikeriz!</w:t>
      </w:r>
    </w:p>
    <w:p w14:paraId="705E1CB7" w14:textId="589EBCFA" w:rsidR="009E5ACB" w:rsidRPr="009E5ACB" w:rsidRDefault="009E5ACB" w:rsidP="009E5ACB">
      <w:r w:rsidRPr="009E5ACB">
        <w:rPr>
          <w:b/>
          <w:bCs/>
        </w:rPr>
        <w:t xml:space="preserve">102. </w:t>
      </w:r>
      <w:r w:rsidRPr="009E5ACB">
        <w:t>İnkâr edenler, beni bırakıp da kullarımı dost edineceklerini</w:t>
      </w:r>
      <w:r>
        <w:t xml:space="preserve"> </w:t>
      </w:r>
      <w:r w:rsidRPr="009E5ACB">
        <w:t>mi sandılar? Biz cehennemi kâfirlere konak olarak hazırladık.</w:t>
      </w:r>
    </w:p>
    <w:p w14:paraId="55D70E61" w14:textId="465B2263" w:rsidR="009E5ACB" w:rsidRPr="009E5ACB" w:rsidRDefault="009E5ACB" w:rsidP="009E5ACB">
      <w:r w:rsidRPr="009E5ACB">
        <w:rPr>
          <w:b/>
          <w:bCs/>
        </w:rPr>
        <w:t>103</w:t>
      </w:r>
      <w:r w:rsidRPr="009E5ACB">
        <w:t xml:space="preserve">, </w:t>
      </w:r>
      <w:r w:rsidRPr="009E5ACB">
        <w:rPr>
          <w:b/>
          <w:bCs/>
        </w:rPr>
        <w:t xml:space="preserve">104. </w:t>
      </w:r>
      <w:r w:rsidRPr="009E5ACB">
        <w:t>(Ey Muhammed!) De ki: “Amelce en çok ziyana uğrayan;</w:t>
      </w:r>
      <w:r>
        <w:t xml:space="preserve"> </w:t>
      </w:r>
      <w:r w:rsidRPr="009E5ACB">
        <w:t>iyi iş yaptıklarını sandıkları hâlde, dünya hayatındaki</w:t>
      </w:r>
      <w:r>
        <w:t xml:space="preserve"> </w:t>
      </w:r>
      <w:r w:rsidRPr="009E5ACB">
        <w:t>çabaları kaybolup giden kimseleri size haber verelim mi?”</w:t>
      </w:r>
    </w:p>
    <w:p w14:paraId="0A7209E0" w14:textId="2F84220C" w:rsidR="009E5ACB" w:rsidRPr="009E5ACB" w:rsidRDefault="009E5ACB" w:rsidP="009E5ACB">
      <w:r w:rsidRPr="009E5ACB">
        <w:rPr>
          <w:b/>
          <w:bCs/>
        </w:rPr>
        <w:t xml:space="preserve">105. </w:t>
      </w:r>
      <w:r w:rsidRPr="009E5ACB">
        <w:t xml:space="preserve">Onlar, </w:t>
      </w:r>
      <w:r w:rsidRPr="009E5ACB">
        <w:t>Rablerinin</w:t>
      </w:r>
      <w:r w:rsidRPr="009E5ACB">
        <w:t xml:space="preserve"> </w:t>
      </w:r>
      <w:proofErr w:type="spellStart"/>
      <w:r w:rsidRPr="009E5ACB">
        <w:t>âyetlerini</w:t>
      </w:r>
      <w:proofErr w:type="spellEnd"/>
      <w:r w:rsidRPr="009E5ACB">
        <w:t xml:space="preserve"> ve O’na kavuşacaklarını inkâr</w:t>
      </w:r>
      <w:r>
        <w:t xml:space="preserve"> </w:t>
      </w:r>
      <w:r w:rsidRPr="009E5ACB">
        <w:t>eden, böylece amelleri boşa çıkan, o yüzden de kıyamet gününde</w:t>
      </w:r>
      <w:r>
        <w:t xml:space="preserve"> </w:t>
      </w:r>
      <w:r w:rsidRPr="009E5ACB">
        <w:t>amelleri için bir terazi kurmayacağımız kimselerdir.</w:t>
      </w:r>
      <w:r w:rsidRPr="009E5ACB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  <w:r w:rsidRPr="009E5ACB">
        <w:rPr>
          <w:b/>
          <w:bCs/>
        </w:rPr>
        <w:t xml:space="preserve">106. </w:t>
      </w:r>
      <w:r w:rsidRPr="009E5ACB">
        <w:t xml:space="preserve">İşte böyle. İnkâr etmeleri, </w:t>
      </w:r>
      <w:proofErr w:type="spellStart"/>
      <w:r w:rsidRPr="009E5ACB">
        <w:t>âyetlerimi</w:t>
      </w:r>
      <w:proofErr w:type="spellEnd"/>
      <w:r w:rsidRPr="009E5ACB">
        <w:t xml:space="preserve"> ve Peygamberlerimi</w:t>
      </w:r>
      <w:r>
        <w:t xml:space="preserve"> </w:t>
      </w:r>
      <w:r w:rsidRPr="009E5ACB">
        <w:t>alay konusu yapmaları yüzünden onların cezası cehennemdir.</w:t>
      </w:r>
    </w:p>
    <w:p w14:paraId="420FC1F4" w14:textId="6882EFF6" w:rsidR="009E5ACB" w:rsidRPr="009E5ACB" w:rsidRDefault="009E5ACB" w:rsidP="009E5ACB">
      <w:r w:rsidRPr="009E5ACB">
        <w:rPr>
          <w:b/>
          <w:bCs/>
        </w:rPr>
        <w:t>107</w:t>
      </w:r>
      <w:r w:rsidRPr="009E5ACB">
        <w:t>,</w:t>
      </w:r>
      <w:r w:rsidRPr="009E5ACB">
        <w:rPr>
          <w:b/>
          <w:bCs/>
        </w:rPr>
        <w:t xml:space="preserve">108. </w:t>
      </w:r>
      <w:r w:rsidRPr="009E5ACB">
        <w:t>Şüphesiz, inanıp yararlı işler yapanlara gelince, onlar için</w:t>
      </w:r>
      <w:r>
        <w:t xml:space="preserve"> </w:t>
      </w:r>
      <w:r w:rsidRPr="009E5ACB">
        <w:t>içlerinde ebedî kalacakları Firdevs cennetleri bir konaktır.</w:t>
      </w:r>
      <w:r>
        <w:t xml:space="preserve"> </w:t>
      </w:r>
      <w:r w:rsidRPr="009E5ACB">
        <w:t>Oradan ayrılmak istemezler.</w:t>
      </w:r>
    </w:p>
    <w:p w14:paraId="29E89AFB" w14:textId="3F96BD76" w:rsidR="009E5ACB" w:rsidRPr="009E5ACB" w:rsidRDefault="009E5ACB" w:rsidP="009E5ACB">
      <w:r w:rsidRPr="009E5ACB">
        <w:rPr>
          <w:b/>
          <w:bCs/>
        </w:rPr>
        <w:t xml:space="preserve">109. </w:t>
      </w:r>
      <w:r w:rsidRPr="009E5ACB">
        <w:t>De ki: “Rabbimin sözlerini yazmak için denizler mürekkep</w:t>
      </w:r>
      <w:r>
        <w:t xml:space="preserve"> </w:t>
      </w:r>
      <w:r w:rsidRPr="009E5ACB">
        <w:t>olsa ve bir o kadar da ilave etsek (denizlere deniz katsak);</w:t>
      </w:r>
      <w:r>
        <w:t xml:space="preserve"> </w:t>
      </w:r>
      <w:r w:rsidRPr="009E5ACB">
        <w:t>Rabbimin sözleri tükenmeden önce denizler tükenirdi.”</w:t>
      </w:r>
    </w:p>
    <w:p w14:paraId="1B607446" w14:textId="011773DA" w:rsidR="0001132F" w:rsidRDefault="009E5ACB" w:rsidP="009E5ACB">
      <w:r w:rsidRPr="009E5ACB">
        <w:rPr>
          <w:b/>
          <w:bCs/>
        </w:rPr>
        <w:t xml:space="preserve">110. </w:t>
      </w:r>
      <w:r w:rsidRPr="009E5ACB">
        <w:t>De ki: “Ben de ancak sizin gibi bir insanım. (Ne var ki) bana,</w:t>
      </w:r>
      <w:r>
        <w:t xml:space="preserve"> </w:t>
      </w:r>
      <w:r w:rsidRPr="009E5ACB">
        <w:t>‘Sizin ilâhınız ancak bir tek ilâhtır” diye vahyolunuyor. Kim</w:t>
      </w:r>
      <w:r>
        <w:t xml:space="preserve"> </w:t>
      </w:r>
      <w:r w:rsidRPr="009E5ACB">
        <w:t>Rabbine kavuşmayı umuyorsa yararlı bir iş yapsın ve Rabbine</w:t>
      </w:r>
      <w:r>
        <w:t xml:space="preserve"> </w:t>
      </w:r>
      <w:r w:rsidRPr="009E5ACB">
        <w:t>ibadette kimseyi ortak koşmasın.”</w:t>
      </w:r>
    </w:p>
    <w:p w14:paraId="51B7D443" w14:textId="49B96514" w:rsidR="009E5ACB" w:rsidRPr="009E5ACB" w:rsidRDefault="009E5ACB" w:rsidP="009E5ACB">
      <w:pPr>
        <w:rPr>
          <w:sz w:val="18"/>
          <w:szCs w:val="18"/>
        </w:rPr>
      </w:pPr>
      <w:r w:rsidRPr="009E5ACB">
        <w:rPr>
          <w:i/>
          <w:iCs/>
          <w:sz w:val="18"/>
          <w:szCs w:val="18"/>
        </w:rPr>
        <w:t>15 “</w:t>
      </w:r>
      <w:proofErr w:type="spellStart"/>
      <w:r w:rsidRPr="009E5ACB">
        <w:rPr>
          <w:i/>
          <w:iCs/>
          <w:sz w:val="18"/>
          <w:szCs w:val="18"/>
        </w:rPr>
        <w:t>Sûr</w:t>
      </w:r>
      <w:proofErr w:type="spellEnd"/>
      <w:r w:rsidRPr="009E5ACB">
        <w:rPr>
          <w:i/>
          <w:iCs/>
          <w:sz w:val="18"/>
          <w:szCs w:val="18"/>
        </w:rPr>
        <w:t>”, üfürülmesi ile kıyametin kopacağı, mahiyeti bizce bilinmeyen bir tür boru demektir.</w:t>
      </w:r>
    </w:p>
    <w:sectPr w:rsidR="009E5ACB" w:rsidRPr="009E5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CB"/>
    <w:rsid w:val="0001132F"/>
    <w:rsid w:val="00990CB2"/>
    <w:rsid w:val="009E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97DDC"/>
  <w15:chartTrackingRefBased/>
  <w15:docId w15:val="{5CC1DAA8-0A09-40D5-A827-C676157A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E5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E5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E5A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E5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E5A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E5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E5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E5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E5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E5A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E5A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E5A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E5ACB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E5ACB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E5AC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E5AC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E5AC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E5AC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E5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E5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E5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E5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E5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E5AC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E5AC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E5ACB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E5A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E5ACB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E5A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2024-09-14T13:04:00Z</dcterms:created>
  <dcterms:modified xsi:type="dcterms:W3CDTF">2024-09-14T13:06:00Z</dcterms:modified>
</cp:coreProperties>
</file>