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1BFDD" w14:textId="25D8AEB7" w:rsidR="00E315BE" w:rsidRPr="00E315BE" w:rsidRDefault="00E315BE" w:rsidP="00E315BE">
      <w:r w:rsidRPr="00E315BE">
        <w:rPr>
          <w:b/>
          <w:bCs/>
        </w:rPr>
        <w:t xml:space="preserve">88. </w:t>
      </w:r>
      <w:r w:rsidRPr="00E315BE">
        <w:t>Böylece (</w:t>
      </w:r>
      <w:proofErr w:type="spellStart"/>
      <w:r w:rsidRPr="00E315BE">
        <w:t>Sâmirî</w:t>
      </w:r>
      <w:proofErr w:type="spellEnd"/>
      <w:r w:rsidRPr="00E315BE">
        <w:t xml:space="preserve">) onlar için böğürmesi </w:t>
      </w:r>
      <w:r w:rsidRPr="00E315BE">
        <w:t>ola heykeli</w:t>
      </w:r>
      <w:r w:rsidRPr="00E315BE">
        <w:t xml:space="preserve"> ortaya çıkardı. (</w:t>
      </w:r>
      <w:proofErr w:type="spellStart"/>
      <w:r w:rsidRPr="00E315BE">
        <w:t>Sâmirî</w:t>
      </w:r>
      <w:proofErr w:type="spellEnd"/>
      <w:r w:rsidRPr="00E315BE">
        <w:t xml:space="preserve"> ve adamları) “Bu sizin de</w:t>
      </w:r>
      <w:r>
        <w:t xml:space="preserve"> </w:t>
      </w:r>
      <w:r w:rsidRPr="00E315BE">
        <w:t>ilâhınızdır, Mûsâ’nın da ilâhıdır. Öyle iken Mûsâ, (ilâhını</w:t>
      </w:r>
      <w:r>
        <w:t xml:space="preserve"> </w:t>
      </w:r>
      <w:r w:rsidRPr="00E315BE">
        <w:t xml:space="preserve">burada) unuttu (da onu </w:t>
      </w:r>
      <w:proofErr w:type="spellStart"/>
      <w:r w:rsidRPr="00E315BE">
        <w:t>Tûr’da</w:t>
      </w:r>
      <w:proofErr w:type="spellEnd"/>
      <w:r w:rsidRPr="00E315BE">
        <w:t xml:space="preserve"> aramaya gitti)” dediler.</w:t>
      </w:r>
      <w:r w:rsidRPr="00E315BE">
        <w:rPr>
          <w:sz w:val="14"/>
        </w:rPr>
        <w:t>8</w:t>
      </w:r>
    </w:p>
    <w:p w14:paraId="01E7D084" w14:textId="2A44439A" w:rsidR="00E315BE" w:rsidRPr="00E315BE" w:rsidRDefault="00E315BE" w:rsidP="00E315BE">
      <w:r w:rsidRPr="00E315BE">
        <w:rPr>
          <w:b/>
          <w:bCs/>
        </w:rPr>
        <w:t xml:space="preserve">89. </w:t>
      </w:r>
      <w:r w:rsidRPr="00E315BE">
        <w:t>Onlar bu heykelin, sözlerine karşılık vermediğini, kendilerinden</w:t>
      </w:r>
      <w:r>
        <w:t xml:space="preserve"> </w:t>
      </w:r>
      <w:r w:rsidRPr="00E315BE">
        <w:t>hiçbir zararı uzaklaştıramayacağını ve onlara hiçbir</w:t>
      </w:r>
      <w:r>
        <w:t xml:space="preserve"> </w:t>
      </w:r>
      <w:r w:rsidRPr="00E315BE">
        <w:t>fayda sağlayamayacağını görmezler mi?</w:t>
      </w:r>
    </w:p>
    <w:p w14:paraId="7B222E00" w14:textId="0431C719" w:rsidR="00E315BE" w:rsidRPr="00E315BE" w:rsidRDefault="00E315BE" w:rsidP="00E315BE">
      <w:r w:rsidRPr="00E315BE">
        <w:rPr>
          <w:b/>
          <w:bCs/>
        </w:rPr>
        <w:t xml:space="preserve">90. </w:t>
      </w:r>
      <w:r w:rsidRPr="00E315BE">
        <w:t>Ant olsun</w:t>
      </w:r>
      <w:r w:rsidRPr="00E315BE">
        <w:t xml:space="preserve">, </w:t>
      </w:r>
      <w:proofErr w:type="spellStart"/>
      <w:r w:rsidRPr="00E315BE">
        <w:t>Hârûn</w:t>
      </w:r>
      <w:proofErr w:type="spellEnd"/>
      <w:r w:rsidRPr="00E315BE">
        <w:t xml:space="preserve"> onlara daha önce şöyle demişti: “Ey kavmim!</w:t>
      </w:r>
      <w:r>
        <w:t xml:space="preserve"> </w:t>
      </w:r>
      <w:r w:rsidRPr="00E315BE">
        <w:t>Siz bununla yalnızca imtihan edildiniz. Doğrusu sizin</w:t>
      </w:r>
      <w:r>
        <w:t xml:space="preserve"> </w:t>
      </w:r>
      <w:r w:rsidRPr="00E315BE">
        <w:t xml:space="preserve">Rabbiniz ancak </w:t>
      </w:r>
      <w:proofErr w:type="spellStart"/>
      <w:r w:rsidRPr="00E315BE">
        <w:t>Rahmân’dır</w:t>
      </w:r>
      <w:proofErr w:type="spellEnd"/>
      <w:r w:rsidRPr="00E315BE">
        <w:t>. Öyleyse bana uyun ve emrime</w:t>
      </w:r>
      <w:r>
        <w:t xml:space="preserve"> </w:t>
      </w:r>
      <w:r w:rsidRPr="00E315BE">
        <w:t>itaat edin.”</w:t>
      </w:r>
    </w:p>
    <w:p w14:paraId="1854BDBE" w14:textId="144717DE" w:rsidR="00E315BE" w:rsidRPr="00E315BE" w:rsidRDefault="00E315BE" w:rsidP="00E315BE">
      <w:r w:rsidRPr="00E315BE">
        <w:rPr>
          <w:b/>
          <w:bCs/>
        </w:rPr>
        <w:t xml:space="preserve">91. </w:t>
      </w:r>
      <w:r w:rsidRPr="00E315BE">
        <w:t xml:space="preserve">Onlar </w:t>
      </w:r>
      <w:r w:rsidRPr="00E315BE">
        <w:t>da</w:t>
      </w:r>
      <w:r w:rsidRPr="00E315BE">
        <w:t xml:space="preserve"> “Mûsâ bize dönünceye kadar buzağıya ibadet etmeye</w:t>
      </w:r>
      <w:r>
        <w:t xml:space="preserve"> </w:t>
      </w:r>
      <w:r w:rsidRPr="00E315BE">
        <w:t>devam edeceğiz” dediler.</w:t>
      </w:r>
    </w:p>
    <w:p w14:paraId="3A5CDECF" w14:textId="4E3D6B1C" w:rsidR="00E315BE" w:rsidRPr="00E315BE" w:rsidRDefault="00E315BE" w:rsidP="00E315BE">
      <w:r w:rsidRPr="00E315BE">
        <w:rPr>
          <w:b/>
          <w:bCs/>
        </w:rPr>
        <w:t>92</w:t>
      </w:r>
      <w:r w:rsidRPr="00E315BE">
        <w:t xml:space="preserve">, </w:t>
      </w:r>
      <w:r w:rsidRPr="00E315BE">
        <w:rPr>
          <w:b/>
          <w:bCs/>
        </w:rPr>
        <w:t>93</w:t>
      </w:r>
      <w:r w:rsidRPr="00E315BE">
        <w:t>. Mûsâ, (</w:t>
      </w:r>
      <w:proofErr w:type="spellStart"/>
      <w:r w:rsidRPr="00E315BE">
        <w:t>Tûr’dan</w:t>
      </w:r>
      <w:proofErr w:type="spellEnd"/>
      <w:r w:rsidRPr="00E315BE">
        <w:t xml:space="preserve"> dönünce) şöyle dedi: “Ey </w:t>
      </w:r>
      <w:proofErr w:type="spellStart"/>
      <w:r w:rsidRPr="00E315BE">
        <w:t>Hârûn</w:t>
      </w:r>
      <w:proofErr w:type="spellEnd"/>
      <w:r w:rsidRPr="00E315BE">
        <w:t>! Saptıklarını</w:t>
      </w:r>
      <w:r>
        <w:t xml:space="preserve"> </w:t>
      </w:r>
      <w:r w:rsidRPr="00E315BE">
        <w:t xml:space="preserve">gördüğün zaman bana uymana ne engel oldu? </w:t>
      </w:r>
      <w:r w:rsidRPr="00E315BE">
        <w:t>Yoksa emrime</w:t>
      </w:r>
      <w:r w:rsidRPr="00E315BE">
        <w:t xml:space="preserve"> karşı mı geldin?”</w:t>
      </w:r>
    </w:p>
    <w:p w14:paraId="707EFFB0" w14:textId="5A62E59A" w:rsidR="00E315BE" w:rsidRPr="00E315BE" w:rsidRDefault="00E315BE" w:rsidP="00E315BE">
      <w:r w:rsidRPr="00E315BE">
        <w:rPr>
          <w:b/>
          <w:bCs/>
        </w:rPr>
        <w:t xml:space="preserve">94. </w:t>
      </w:r>
      <w:proofErr w:type="spellStart"/>
      <w:r w:rsidRPr="00E315BE">
        <w:t>Hârûn</w:t>
      </w:r>
      <w:proofErr w:type="spellEnd"/>
      <w:r w:rsidRPr="00E315BE">
        <w:t>: “Ey anam oğlu! Saçımı sakalımı çekme. Şüphesiz</w:t>
      </w:r>
      <w:r>
        <w:t xml:space="preserve"> </w:t>
      </w:r>
      <w:r w:rsidRPr="00E315BE">
        <w:t>ben, İsrailoğullarının arasını açtın, sözüme uymadın demenden</w:t>
      </w:r>
      <w:r>
        <w:t xml:space="preserve"> </w:t>
      </w:r>
      <w:r w:rsidRPr="00E315BE">
        <w:t>korktum” dedi.</w:t>
      </w:r>
    </w:p>
    <w:p w14:paraId="202F4E2C" w14:textId="77777777" w:rsidR="00E315BE" w:rsidRDefault="00E315BE" w:rsidP="00E315BE">
      <w:r w:rsidRPr="00E315BE">
        <w:rPr>
          <w:b/>
          <w:bCs/>
        </w:rPr>
        <w:t xml:space="preserve">95. </w:t>
      </w:r>
      <w:r w:rsidRPr="00E315BE">
        <w:t xml:space="preserve">Mûsâ, “Ya senin derdin neydi ey </w:t>
      </w:r>
      <w:proofErr w:type="spellStart"/>
      <w:r w:rsidRPr="00E315BE">
        <w:t>Sâmirî</w:t>
      </w:r>
      <w:proofErr w:type="spellEnd"/>
      <w:r w:rsidRPr="00E315BE">
        <w:t>?” dedi.</w:t>
      </w:r>
      <w:r>
        <w:t xml:space="preserve"> </w:t>
      </w:r>
    </w:p>
    <w:p w14:paraId="459FFAAE" w14:textId="5B097B83" w:rsidR="00E315BE" w:rsidRPr="00E315BE" w:rsidRDefault="00E315BE" w:rsidP="00E315BE">
      <w:r w:rsidRPr="00E315BE">
        <w:rPr>
          <w:b/>
          <w:bCs/>
        </w:rPr>
        <w:t xml:space="preserve">96. </w:t>
      </w:r>
      <w:proofErr w:type="spellStart"/>
      <w:r w:rsidRPr="00E315BE">
        <w:t>Sâmirî</w:t>
      </w:r>
      <w:proofErr w:type="spellEnd"/>
      <w:r w:rsidRPr="00E315BE">
        <w:t>, şöyle dedi: “Ben onların görmediği şeyi gördüm. Elçinin</w:t>
      </w:r>
      <w:r>
        <w:t xml:space="preserve"> </w:t>
      </w:r>
      <w:r w:rsidRPr="00E315BE">
        <w:t>izinden bir avuç avuçladım da onu attım. Böyle yapmayı</w:t>
      </w:r>
      <w:r>
        <w:t xml:space="preserve"> </w:t>
      </w:r>
      <w:r w:rsidRPr="00E315BE">
        <w:t>bana nefsim güzel gösterdi.”</w:t>
      </w:r>
    </w:p>
    <w:p w14:paraId="5A41FCB6" w14:textId="5E64894B" w:rsidR="00E315BE" w:rsidRPr="00E315BE" w:rsidRDefault="00E315BE" w:rsidP="00E315BE">
      <w:r w:rsidRPr="00E315BE">
        <w:rPr>
          <w:b/>
          <w:bCs/>
        </w:rPr>
        <w:t xml:space="preserve">97. </w:t>
      </w:r>
      <w:r w:rsidRPr="00E315BE">
        <w:t>Mûsâ, “Çekil git! Artık sen hayatın boyunca (hastalanıp)</w:t>
      </w:r>
      <w:r>
        <w:t xml:space="preserve"> </w:t>
      </w:r>
      <w:r w:rsidRPr="00E315BE">
        <w:t>“Bana dokunmak yok!” diyeceksin.</w:t>
      </w:r>
      <w:r w:rsidRPr="00E315BE">
        <w:rPr>
          <w:sz w:val="14"/>
          <w:szCs w:val="14"/>
        </w:rPr>
        <w:t>9</w:t>
      </w:r>
      <w:r>
        <w:t xml:space="preserve"> </w:t>
      </w:r>
      <w:proofErr w:type="gramStart"/>
      <w:r w:rsidRPr="00E315BE">
        <w:t>Senin</w:t>
      </w:r>
      <w:proofErr w:type="gramEnd"/>
      <w:r w:rsidRPr="00E315BE">
        <w:t xml:space="preserve"> için, asla kaçamayacağın</w:t>
      </w:r>
      <w:r>
        <w:t xml:space="preserve"> </w:t>
      </w:r>
      <w:r w:rsidRPr="00E315BE">
        <w:t>bir ceza daha var. Hele şu ibadet edip durduğun</w:t>
      </w:r>
      <w:r>
        <w:t xml:space="preserve"> </w:t>
      </w:r>
      <w:r w:rsidRPr="00E315BE">
        <w:t>ilâhına bak! Biz onu elbette yakacağız ve onu muhakkak denize</w:t>
      </w:r>
      <w:r>
        <w:t xml:space="preserve"> </w:t>
      </w:r>
      <w:r w:rsidRPr="00E315BE">
        <w:t>savuracağız.</w:t>
      </w:r>
    </w:p>
    <w:p w14:paraId="46FB4FA4" w14:textId="30E2F486" w:rsidR="00EC3AF5" w:rsidRDefault="00E315BE" w:rsidP="00E315BE">
      <w:r w:rsidRPr="00E315BE">
        <w:rPr>
          <w:b/>
          <w:bCs/>
        </w:rPr>
        <w:t xml:space="preserve">98. </w:t>
      </w:r>
      <w:r w:rsidRPr="00E315BE">
        <w:t>Sizin ilâhınız ancak kendisinden başka hiçbir ilâh bulunmayan</w:t>
      </w:r>
      <w:r>
        <w:t xml:space="preserve"> </w:t>
      </w:r>
      <w:r w:rsidRPr="00E315BE">
        <w:t>Allah’tır. O, ilmiyle her şeyi kuşatmıştır.</w:t>
      </w:r>
    </w:p>
    <w:p w14:paraId="139CA62D" w14:textId="7A5CE824" w:rsidR="00E315BE" w:rsidRPr="00E315BE" w:rsidRDefault="00E315BE" w:rsidP="00E315BE">
      <w:pPr>
        <w:rPr>
          <w:i/>
          <w:iCs/>
          <w:sz w:val="18"/>
          <w:szCs w:val="18"/>
        </w:rPr>
      </w:pPr>
      <w:proofErr w:type="gramStart"/>
      <w:r w:rsidRPr="00E315BE">
        <w:rPr>
          <w:i/>
          <w:iCs/>
          <w:sz w:val="18"/>
          <w:szCs w:val="18"/>
        </w:rPr>
        <w:t>8 .</w:t>
      </w:r>
      <w:proofErr w:type="gramEnd"/>
      <w:r w:rsidRPr="00E315BE">
        <w:rPr>
          <w:i/>
          <w:iCs/>
          <w:sz w:val="18"/>
          <w:szCs w:val="18"/>
        </w:rPr>
        <w:t xml:space="preserve"> Rivayete göre İsrailoğulları Mısır’dan çıkacakları gece, “Yarın bizim bayramımızdır”</w:t>
      </w:r>
      <w:r w:rsidRPr="00E315BE">
        <w:rPr>
          <w:i/>
          <w:iCs/>
          <w:sz w:val="18"/>
          <w:szCs w:val="18"/>
        </w:rPr>
        <w:t xml:space="preserve"> </w:t>
      </w:r>
      <w:r w:rsidRPr="00E315BE">
        <w:rPr>
          <w:i/>
          <w:iCs/>
          <w:sz w:val="18"/>
          <w:szCs w:val="18"/>
        </w:rPr>
        <w:t xml:space="preserve">diyerek yerli halktan ödünç olarak süs eşyaları almışlardı. Mûsâ’nın </w:t>
      </w:r>
      <w:proofErr w:type="spellStart"/>
      <w:r w:rsidRPr="00E315BE">
        <w:rPr>
          <w:i/>
          <w:iCs/>
          <w:sz w:val="18"/>
          <w:szCs w:val="18"/>
        </w:rPr>
        <w:t>Tûr’a</w:t>
      </w:r>
      <w:proofErr w:type="spellEnd"/>
      <w:r w:rsidRPr="00E315BE">
        <w:rPr>
          <w:i/>
          <w:iCs/>
          <w:sz w:val="18"/>
          <w:szCs w:val="18"/>
        </w:rPr>
        <w:t xml:space="preserve"> gidişinden</w:t>
      </w:r>
      <w:r w:rsidRPr="00E315BE">
        <w:rPr>
          <w:i/>
          <w:iCs/>
          <w:sz w:val="18"/>
          <w:szCs w:val="18"/>
        </w:rPr>
        <w:t xml:space="preserve"> </w:t>
      </w:r>
      <w:r w:rsidRPr="00E315BE">
        <w:rPr>
          <w:i/>
          <w:iCs/>
          <w:sz w:val="18"/>
          <w:szCs w:val="18"/>
        </w:rPr>
        <w:t xml:space="preserve">sonra, </w:t>
      </w:r>
      <w:proofErr w:type="spellStart"/>
      <w:r w:rsidRPr="00E315BE">
        <w:rPr>
          <w:i/>
          <w:iCs/>
          <w:sz w:val="18"/>
          <w:szCs w:val="18"/>
        </w:rPr>
        <w:t>Sâmirî</w:t>
      </w:r>
      <w:proofErr w:type="spellEnd"/>
      <w:r w:rsidRPr="00E315BE">
        <w:rPr>
          <w:i/>
          <w:iCs/>
          <w:sz w:val="18"/>
          <w:szCs w:val="18"/>
        </w:rPr>
        <w:t xml:space="preserve"> onları ikna ederek altınları ateşte eritmiş, kalıba dökerek bir buzağı</w:t>
      </w:r>
      <w:r w:rsidRPr="00E315BE">
        <w:rPr>
          <w:i/>
          <w:iCs/>
          <w:sz w:val="18"/>
          <w:szCs w:val="18"/>
        </w:rPr>
        <w:t xml:space="preserve"> </w:t>
      </w:r>
      <w:r w:rsidRPr="00E315BE">
        <w:rPr>
          <w:i/>
          <w:iCs/>
          <w:sz w:val="18"/>
          <w:szCs w:val="18"/>
        </w:rPr>
        <w:t>heykeli yapmıştı.</w:t>
      </w:r>
    </w:p>
    <w:p w14:paraId="692C2411" w14:textId="18C6BE3D" w:rsidR="00E315BE" w:rsidRPr="00E315BE" w:rsidRDefault="00E315BE" w:rsidP="00E315BE">
      <w:pPr>
        <w:rPr>
          <w:i/>
          <w:iCs/>
          <w:sz w:val="18"/>
          <w:szCs w:val="18"/>
        </w:rPr>
      </w:pPr>
      <w:proofErr w:type="gramStart"/>
      <w:r w:rsidRPr="00E315BE">
        <w:rPr>
          <w:i/>
          <w:iCs/>
          <w:sz w:val="18"/>
          <w:szCs w:val="18"/>
        </w:rPr>
        <w:t>9 .</w:t>
      </w:r>
      <w:proofErr w:type="gramEnd"/>
      <w:r w:rsidRPr="00E315BE">
        <w:rPr>
          <w:i/>
          <w:iCs/>
          <w:sz w:val="18"/>
          <w:szCs w:val="18"/>
        </w:rPr>
        <w:t xml:space="preserve"> Tefsir bilginlerinin açıklamasına göre; </w:t>
      </w:r>
      <w:proofErr w:type="spellStart"/>
      <w:r w:rsidRPr="00E315BE">
        <w:rPr>
          <w:i/>
          <w:iCs/>
          <w:sz w:val="18"/>
          <w:szCs w:val="18"/>
        </w:rPr>
        <w:t>Sâmirî</w:t>
      </w:r>
      <w:proofErr w:type="spellEnd"/>
      <w:r w:rsidRPr="00E315BE">
        <w:rPr>
          <w:i/>
          <w:iCs/>
          <w:sz w:val="18"/>
          <w:szCs w:val="18"/>
        </w:rPr>
        <w:t>, yakalandığı bulaşıcı bir hastalık sebebiyle</w:t>
      </w:r>
      <w:r w:rsidRPr="00E315BE">
        <w:rPr>
          <w:i/>
          <w:iCs/>
          <w:sz w:val="18"/>
          <w:szCs w:val="18"/>
        </w:rPr>
        <w:t xml:space="preserve"> </w:t>
      </w:r>
      <w:r w:rsidRPr="00E315BE">
        <w:rPr>
          <w:i/>
          <w:iCs/>
          <w:sz w:val="18"/>
          <w:szCs w:val="18"/>
        </w:rPr>
        <w:t>kimseye dokunamıyor, kimse de ona dokunamıyordu. Biri ona dokunacak olsa,</w:t>
      </w:r>
      <w:r w:rsidRPr="00E315BE">
        <w:rPr>
          <w:i/>
          <w:iCs/>
          <w:sz w:val="18"/>
          <w:szCs w:val="18"/>
        </w:rPr>
        <w:t xml:space="preserve"> </w:t>
      </w:r>
      <w:r w:rsidRPr="00E315BE">
        <w:rPr>
          <w:i/>
          <w:iCs/>
          <w:sz w:val="18"/>
          <w:szCs w:val="18"/>
        </w:rPr>
        <w:t xml:space="preserve">“dokunmak yok” diye uyarıda bulunuyordu. </w:t>
      </w:r>
      <w:proofErr w:type="spellStart"/>
      <w:r w:rsidRPr="00E315BE">
        <w:rPr>
          <w:i/>
          <w:iCs/>
          <w:sz w:val="18"/>
          <w:szCs w:val="18"/>
        </w:rPr>
        <w:t>Âyet</w:t>
      </w:r>
      <w:proofErr w:type="spellEnd"/>
      <w:r w:rsidRPr="00E315BE">
        <w:rPr>
          <w:i/>
          <w:iCs/>
          <w:sz w:val="18"/>
          <w:szCs w:val="18"/>
        </w:rPr>
        <w:t>, “Artık sen hayatın boyunca benimle</w:t>
      </w:r>
      <w:r w:rsidRPr="00E315BE">
        <w:rPr>
          <w:i/>
          <w:iCs/>
          <w:sz w:val="18"/>
          <w:szCs w:val="18"/>
        </w:rPr>
        <w:t xml:space="preserve"> </w:t>
      </w:r>
      <w:r w:rsidRPr="00E315BE">
        <w:rPr>
          <w:i/>
          <w:iCs/>
          <w:sz w:val="18"/>
          <w:szCs w:val="18"/>
        </w:rPr>
        <w:t>temas yok! (</w:t>
      </w:r>
      <w:r w:rsidRPr="00E315BE">
        <w:rPr>
          <w:i/>
          <w:iCs/>
          <w:sz w:val="18"/>
          <w:szCs w:val="18"/>
        </w:rPr>
        <w:t>Herkes</w:t>
      </w:r>
      <w:r w:rsidRPr="00E315BE">
        <w:rPr>
          <w:i/>
          <w:iCs/>
          <w:sz w:val="18"/>
          <w:szCs w:val="18"/>
        </w:rPr>
        <w:t xml:space="preserve"> benimle ilişiğini kesti) diyeceksin. (Hayatın boyunca yapayalnız</w:t>
      </w:r>
      <w:r w:rsidRPr="00E315BE">
        <w:rPr>
          <w:i/>
          <w:iCs/>
          <w:sz w:val="18"/>
          <w:szCs w:val="18"/>
        </w:rPr>
        <w:t xml:space="preserve"> </w:t>
      </w:r>
      <w:r w:rsidRPr="00E315BE">
        <w:rPr>
          <w:i/>
          <w:iCs/>
          <w:sz w:val="18"/>
          <w:szCs w:val="18"/>
        </w:rPr>
        <w:t>yaşayacaksın)” şeklinde de tercüme edilebilir.</w:t>
      </w:r>
    </w:p>
    <w:p w14:paraId="6F6584A1" w14:textId="77777777" w:rsidR="00E315BE" w:rsidRDefault="00E315BE" w:rsidP="00E315BE"/>
    <w:sectPr w:rsidR="00E3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BE"/>
    <w:rsid w:val="00AC0C60"/>
    <w:rsid w:val="00E315BE"/>
    <w:rsid w:val="00EC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A84A5"/>
  <w15:chartTrackingRefBased/>
  <w15:docId w15:val="{68F352F8-8846-47E7-A744-7D0EB32F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31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1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1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1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1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1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1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1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1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1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1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1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15B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15B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15B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15B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15B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15B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3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31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3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31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315B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315B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315B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1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15B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31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2024-09-16T07:22:00Z</dcterms:created>
  <dcterms:modified xsi:type="dcterms:W3CDTF">2024-09-16T07:24:00Z</dcterms:modified>
</cp:coreProperties>
</file>