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2624B" w14:textId="0E8CA3A8" w:rsidR="009A1AE7" w:rsidRPr="009A1AE7" w:rsidRDefault="009A1AE7" w:rsidP="009A1AE7">
      <w:r w:rsidRPr="009A1AE7">
        <w:rPr>
          <w:b/>
          <w:bCs/>
        </w:rPr>
        <w:t xml:space="preserve">114. </w:t>
      </w:r>
      <w:r w:rsidRPr="009A1AE7">
        <w:t xml:space="preserve">Gerçek hükümdar olan Allah yücedir. Sana </w:t>
      </w:r>
      <w:proofErr w:type="spellStart"/>
      <w:r w:rsidRPr="009A1AE7">
        <w:t>vahyedilmesi</w:t>
      </w:r>
      <w:proofErr w:type="spellEnd"/>
      <w:r w:rsidRPr="009A1AE7">
        <w:t xml:space="preserve"> tamamlanmadan</w:t>
      </w:r>
      <w:r>
        <w:t xml:space="preserve"> </w:t>
      </w:r>
      <w:r w:rsidRPr="009A1AE7">
        <w:t>önce Kur’an’ı okumakta acele etme. “Rabbim!</w:t>
      </w:r>
      <w:r>
        <w:t xml:space="preserve"> </w:t>
      </w:r>
      <w:r w:rsidRPr="009A1AE7">
        <w:t>İlmimi arttır” de.</w:t>
      </w:r>
    </w:p>
    <w:p w14:paraId="26D5AC2F" w14:textId="77777777" w:rsidR="009A1AE7" w:rsidRDefault="009A1AE7" w:rsidP="009A1AE7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9A1AE7">
        <w:rPr>
          <w:b/>
          <w:bCs/>
        </w:rPr>
        <w:t xml:space="preserve">115. </w:t>
      </w:r>
      <w:r w:rsidRPr="009A1AE7">
        <w:t>Ant olsun</w:t>
      </w:r>
      <w:r w:rsidRPr="009A1AE7">
        <w:t>, bundan önce biz Âdem’e (cennetteki ağacın</w:t>
      </w:r>
      <w:r>
        <w:t xml:space="preserve"> </w:t>
      </w:r>
      <w:r w:rsidRPr="009A1AE7">
        <w:t>meyvesinden yeme, diye) emrettik. O ise bunu unutuverdi.</w:t>
      </w:r>
      <w:r>
        <w:t xml:space="preserve"> </w:t>
      </w:r>
      <w:r w:rsidRPr="009A1AE7">
        <w:t>Biz onda bir kararlılık bulmadık.</w:t>
      </w:r>
      <w:r w:rsidRPr="009A1AE7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4DC3219B" w14:textId="4FBD28DE" w:rsidR="009A1AE7" w:rsidRPr="009A1AE7" w:rsidRDefault="009A1AE7" w:rsidP="009A1AE7">
      <w:r w:rsidRPr="009A1AE7">
        <w:rPr>
          <w:b/>
          <w:bCs/>
        </w:rPr>
        <w:t xml:space="preserve">116. </w:t>
      </w:r>
      <w:r w:rsidRPr="009A1AE7">
        <w:t xml:space="preserve">Hani meleklere, “Âdem için saygı ile eğilin” demiştik </w:t>
      </w:r>
      <w:r w:rsidRPr="009A1AE7">
        <w:t>de</w:t>
      </w:r>
      <w:r>
        <w:t xml:space="preserve"> </w:t>
      </w:r>
      <w:proofErr w:type="spellStart"/>
      <w:r w:rsidRPr="009A1AE7">
        <w:t>İblis’ten</w:t>
      </w:r>
      <w:proofErr w:type="spellEnd"/>
      <w:r w:rsidRPr="009A1AE7">
        <w:t xml:space="preserve"> başka melekler hemen saygı ile eğilmişler; İblis</w:t>
      </w:r>
      <w:r>
        <w:t xml:space="preserve"> </w:t>
      </w:r>
      <w:r w:rsidRPr="009A1AE7">
        <w:t>bundan kaçınmıştı.</w:t>
      </w:r>
    </w:p>
    <w:p w14:paraId="37DAF49B" w14:textId="59BA9901" w:rsidR="009A1AE7" w:rsidRPr="009A1AE7" w:rsidRDefault="009A1AE7" w:rsidP="009A1AE7">
      <w:r w:rsidRPr="009A1AE7">
        <w:rPr>
          <w:b/>
          <w:bCs/>
        </w:rPr>
        <w:t xml:space="preserve">117. </w:t>
      </w:r>
      <w:r w:rsidRPr="009A1AE7">
        <w:t>Biz de şöyle dedik: “Ey Âdem! Şüphesiz bu (İblis), sen ve</w:t>
      </w:r>
      <w:r>
        <w:t xml:space="preserve"> </w:t>
      </w:r>
      <w:r w:rsidRPr="009A1AE7">
        <w:t>eşin için bir düşmandır. Sakın sizi cennetten çıkarmasın;</w:t>
      </w:r>
      <w:r>
        <w:t xml:space="preserve"> </w:t>
      </w:r>
      <w:r w:rsidRPr="009A1AE7">
        <w:t>sonra mutsuz olursun.”</w:t>
      </w:r>
    </w:p>
    <w:p w14:paraId="65E69E85" w14:textId="77777777" w:rsidR="009A1AE7" w:rsidRPr="009A1AE7" w:rsidRDefault="009A1AE7" w:rsidP="009A1AE7">
      <w:r w:rsidRPr="009A1AE7">
        <w:rPr>
          <w:b/>
          <w:bCs/>
        </w:rPr>
        <w:t xml:space="preserve">118. </w:t>
      </w:r>
      <w:r w:rsidRPr="009A1AE7">
        <w:t>“Şüphesiz senin için orada aç kalmak, çıplak kalmak yoktur.”</w:t>
      </w:r>
    </w:p>
    <w:p w14:paraId="5B5C47B4" w14:textId="1EB9C4C1" w:rsidR="009A1AE7" w:rsidRPr="009A1AE7" w:rsidRDefault="009A1AE7" w:rsidP="009A1AE7">
      <w:r w:rsidRPr="009A1AE7">
        <w:rPr>
          <w:b/>
          <w:bCs/>
        </w:rPr>
        <w:t xml:space="preserve">119. </w:t>
      </w:r>
      <w:r w:rsidRPr="009A1AE7">
        <w:t xml:space="preserve">“Orada ne susuzluk </w:t>
      </w:r>
      <w:r w:rsidRPr="009A1AE7">
        <w:t>çekersin</w:t>
      </w:r>
      <w:r w:rsidRPr="009A1AE7">
        <w:t xml:space="preserve"> ne de güneş altında kalırsın.”</w:t>
      </w:r>
    </w:p>
    <w:p w14:paraId="72A837AC" w14:textId="3253C232" w:rsidR="009A1AE7" w:rsidRPr="009A1AE7" w:rsidRDefault="009A1AE7" w:rsidP="009A1AE7">
      <w:r w:rsidRPr="009A1AE7">
        <w:rPr>
          <w:b/>
          <w:bCs/>
        </w:rPr>
        <w:t xml:space="preserve">120. </w:t>
      </w:r>
      <w:r w:rsidRPr="009A1AE7">
        <w:t>Nihayet şeytan ona vesvese verip şöyle dedi: “Ey Âdem!</w:t>
      </w:r>
      <w:r>
        <w:t xml:space="preserve"> </w:t>
      </w:r>
      <w:r w:rsidRPr="009A1AE7">
        <w:t xml:space="preserve">Sana ebedîlik ağacını ve yok olmayan bir saltanatı </w:t>
      </w:r>
      <w:r w:rsidRPr="009A1AE7">
        <w:t>göstereyim mi</w:t>
      </w:r>
      <w:r w:rsidRPr="009A1AE7">
        <w:t>?”</w:t>
      </w:r>
    </w:p>
    <w:p w14:paraId="2C6E2823" w14:textId="2D7DC70E" w:rsidR="009A1AE7" w:rsidRPr="009A1AE7" w:rsidRDefault="009A1AE7" w:rsidP="009A1AE7">
      <w:r w:rsidRPr="009A1AE7">
        <w:rPr>
          <w:b/>
          <w:bCs/>
        </w:rPr>
        <w:t xml:space="preserve">121. </w:t>
      </w:r>
      <w:r w:rsidRPr="009A1AE7">
        <w:t>Bunun üzerine onlar (Âdem ve eşi Havva) o ağacın meyvesinden</w:t>
      </w:r>
      <w:r>
        <w:t xml:space="preserve"> </w:t>
      </w:r>
      <w:r w:rsidRPr="009A1AE7">
        <w:t>yediler. Bu sebeple ayıp yerleri kendilerine göründü</w:t>
      </w:r>
      <w:r>
        <w:t xml:space="preserve"> </w:t>
      </w:r>
      <w:r w:rsidRPr="009A1AE7">
        <w:t>ve cennet yaprağından üzerlerine örtmeye başladılar. Âdem,</w:t>
      </w:r>
      <w:r>
        <w:t xml:space="preserve"> </w:t>
      </w:r>
      <w:r w:rsidRPr="009A1AE7">
        <w:t>Rabbine isyan etti ve yolunu şaşırdı.</w:t>
      </w:r>
    </w:p>
    <w:p w14:paraId="2AFFFF27" w14:textId="34E01724" w:rsidR="009A1AE7" w:rsidRPr="009A1AE7" w:rsidRDefault="009A1AE7" w:rsidP="009A1AE7">
      <w:r w:rsidRPr="009A1AE7">
        <w:rPr>
          <w:b/>
          <w:bCs/>
        </w:rPr>
        <w:t xml:space="preserve">122. </w:t>
      </w:r>
      <w:r w:rsidRPr="009A1AE7">
        <w:t>Sonra Rabbi onu seçti, tövbesini kabul etti ve ona doğru</w:t>
      </w:r>
      <w:r>
        <w:t xml:space="preserve"> </w:t>
      </w:r>
      <w:r w:rsidRPr="009A1AE7">
        <w:t>yolu gösterdi.</w:t>
      </w:r>
    </w:p>
    <w:p w14:paraId="79F282FE" w14:textId="0E1C8670" w:rsidR="009A1AE7" w:rsidRDefault="009A1AE7" w:rsidP="009A1AE7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9A1AE7">
        <w:rPr>
          <w:b/>
          <w:bCs/>
        </w:rPr>
        <w:t xml:space="preserve">123. </w:t>
      </w:r>
      <w:r w:rsidRPr="009A1AE7">
        <w:t>Allah, şöyle dedi: “Birbirinize düşman olarak</w:t>
      </w:r>
      <w:r w:rsidRPr="009A1AE7">
        <w:rPr>
          <w:sz w:val="14"/>
          <w:szCs w:val="14"/>
        </w:rPr>
        <w:t>11</w:t>
      </w:r>
      <w:r w:rsidRPr="009A1AE7">
        <w:t xml:space="preserve"> hepiniz oradan</w:t>
      </w:r>
      <w:r>
        <w:t xml:space="preserve"> </w:t>
      </w:r>
      <w:r w:rsidRPr="009A1AE7">
        <w:t>inin. Eğer tarafımdan size bir yol gösterici (kitap) gelir</w:t>
      </w:r>
      <w:r>
        <w:t xml:space="preserve"> </w:t>
      </w:r>
      <w:r w:rsidRPr="009A1AE7">
        <w:t>de</w:t>
      </w:r>
      <w:r w:rsidRPr="009A1AE7">
        <w:t xml:space="preserve"> kim benim yol göstericime uyarsa artık o, ne (dünyada)</w:t>
      </w:r>
      <w:r>
        <w:t xml:space="preserve"> </w:t>
      </w:r>
      <w:r w:rsidRPr="009A1AE7">
        <w:t>sapar ne de (ahirette) sıkıntı çeker.”</w:t>
      </w:r>
      <w:r w:rsidRPr="009A1AE7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55857D7D" w14:textId="15BEF8EE" w:rsidR="009A1AE7" w:rsidRDefault="009A1AE7" w:rsidP="009A1AE7">
      <w:r w:rsidRPr="009A1AE7">
        <w:rPr>
          <w:b/>
          <w:bCs/>
        </w:rPr>
        <w:t xml:space="preserve">124. </w:t>
      </w:r>
      <w:r w:rsidRPr="009A1AE7">
        <w:t>“Her kim de benim zikrimden (Kur’an’dan) yüz çevirirse,</w:t>
      </w:r>
      <w:r>
        <w:t xml:space="preserve"> </w:t>
      </w:r>
      <w:r w:rsidRPr="009A1AE7">
        <w:t xml:space="preserve">mutlaka ona dar bir geçim vardır. Bir de onu kıyamet </w:t>
      </w:r>
      <w:r w:rsidRPr="009A1AE7">
        <w:t>gününde kör</w:t>
      </w:r>
      <w:r w:rsidRPr="009A1AE7">
        <w:t xml:space="preserve"> olarak haşrederiz.”</w:t>
      </w:r>
      <w:r w:rsidRPr="009A1AE7">
        <w:rPr>
          <w:sz w:val="14"/>
          <w:szCs w:val="14"/>
        </w:rPr>
        <w:t>12</w:t>
      </w:r>
    </w:p>
    <w:p w14:paraId="7A2B43C8" w14:textId="67983711" w:rsidR="00F5315A" w:rsidRDefault="009A1AE7" w:rsidP="009A1AE7">
      <w:r w:rsidRPr="009A1AE7">
        <w:rPr>
          <w:b/>
          <w:bCs/>
        </w:rPr>
        <w:t xml:space="preserve">125. </w:t>
      </w:r>
      <w:r w:rsidRPr="009A1AE7">
        <w:t>O da şöyle der: “Rabbim! Dünyada gören bir kimse olduğum</w:t>
      </w:r>
      <w:r>
        <w:t xml:space="preserve"> </w:t>
      </w:r>
      <w:r w:rsidRPr="009A1AE7">
        <w:t xml:space="preserve">hâlde, niçin beni kör olarak </w:t>
      </w:r>
      <w:proofErr w:type="spellStart"/>
      <w:r w:rsidRPr="009A1AE7">
        <w:t>haşrettin</w:t>
      </w:r>
      <w:proofErr w:type="spellEnd"/>
      <w:r w:rsidRPr="009A1AE7">
        <w:t>?”</w:t>
      </w:r>
    </w:p>
    <w:p w14:paraId="1865A045" w14:textId="7A7CF6B9" w:rsidR="009A1AE7" w:rsidRPr="009A1AE7" w:rsidRDefault="009A1AE7" w:rsidP="009A1AE7">
      <w:pPr>
        <w:rPr>
          <w:i/>
          <w:iCs/>
          <w:sz w:val="18"/>
          <w:szCs w:val="18"/>
        </w:rPr>
      </w:pPr>
      <w:proofErr w:type="gramStart"/>
      <w:r w:rsidRPr="009A1AE7">
        <w:rPr>
          <w:i/>
          <w:iCs/>
          <w:sz w:val="18"/>
          <w:szCs w:val="18"/>
        </w:rPr>
        <w:t>11</w:t>
      </w:r>
      <w:r>
        <w:rPr>
          <w:i/>
          <w:iCs/>
          <w:sz w:val="18"/>
          <w:szCs w:val="18"/>
        </w:rPr>
        <w:t xml:space="preserve"> </w:t>
      </w:r>
      <w:r w:rsidRPr="009A1AE7">
        <w:rPr>
          <w:i/>
          <w:iCs/>
          <w:sz w:val="18"/>
          <w:szCs w:val="18"/>
        </w:rPr>
        <w:t>.</w:t>
      </w:r>
      <w:proofErr w:type="gramEnd"/>
      <w:r w:rsidRPr="009A1AE7">
        <w:rPr>
          <w:i/>
          <w:iCs/>
          <w:sz w:val="18"/>
          <w:szCs w:val="18"/>
        </w:rPr>
        <w:t xml:space="preserve"> Burada sözü edilen düşmanlık Hz. Âdem ile Havva arasında değil, onların soyundan</w:t>
      </w:r>
      <w:r>
        <w:rPr>
          <w:i/>
          <w:iCs/>
          <w:sz w:val="18"/>
          <w:szCs w:val="18"/>
        </w:rPr>
        <w:t xml:space="preserve"> </w:t>
      </w:r>
      <w:r w:rsidRPr="009A1AE7">
        <w:rPr>
          <w:i/>
          <w:iCs/>
          <w:sz w:val="18"/>
          <w:szCs w:val="18"/>
        </w:rPr>
        <w:t>gelecek insanlar arasında meydana çıkacak düşmanlık ve hasımlıklardır. Ayetten,</w:t>
      </w:r>
      <w:r>
        <w:rPr>
          <w:i/>
          <w:iCs/>
          <w:sz w:val="18"/>
          <w:szCs w:val="18"/>
        </w:rPr>
        <w:t xml:space="preserve"> </w:t>
      </w:r>
      <w:r w:rsidRPr="009A1AE7">
        <w:rPr>
          <w:i/>
          <w:iCs/>
          <w:sz w:val="18"/>
          <w:szCs w:val="18"/>
        </w:rPr>
        <w:t>dostluk ve kardeşlik ilişkileri gibi, düşmanlık ve sürtüşmelerin de yeryüzü hayatı</w:t>
      </w:r>
      <w:r>
        <w:rPr>
          <w:i/>
          <w:iCs/>
          <w:sz w:val="18"/>
          <w:szCs w:val="18"/>
        </w:rPr>
        <w:t xml:space="preserve"> </w:t>
      </w:r>
      <w:r w:rsidRPr="009A1AE7">
        <w:rPr>
          <w:i/>
          <w:iCs/>
          <w:sz w:val="18"/>
          <w:szCs w:val="18"/>
        </w:rPr>
        <w:t>için bir imtihan olarak takdir edildiği anlaşılıyor. Hür iradesini Allah’ın gösterdiği</w:t>
      </w:r>
      <w:r>
        <w:rPr>
          <w:i/>
          <w:iCs/>
          <w:sz w:val="18"/>
          <w:szCs w:val="18"/>
        </w:rPr>
        <w:t xml:space="preserve"> </w:t>
      </w:r>
      <w:r w:rsidRPr="009A1AE7">
        <w:rPr>
          <w:i/>
          <w:iCs/>
          <w:sz w:val="18"/>
          <w:szCs w:val="18"/>
        </w:rPr>
        <w:t>yönde kullanan; nefsine değil, vahye ve vicdanlarına kulak verenler, zulüm ve haksızlıktan,</w:t>
      </w:r>
      <w:r>
        <w:rPr>
          <w:i/>
          <w:iCs/>
          <w:sz w:val="18"/>
          <w:szCs w:val="18"/>
        </w:rPr>
        <w:t xml:space="preserve"> </w:t>
      </w:r>
      <w:r w:rsidRPr="009A1AE7">
        <w:rPr>
          <w:i/>
          <w:iCs/>
          <w:sz w:val="18"/>
          <w:szCs w:val="18"/>
        </w:rPr>
        <w:t>düşmanlık ve sürtüşmeden kaçınanlar bu imtihanı kazanmış olacaktır.</w:t>
      </w:r>
    </w:p>
    <w:p w14:paraId="74A8FDB5" w14:textId="2712165D" w:rsidR="009A1AE7" w:rsidRDefault="009A1AE7" w:rsidP="009A1AE7">
      <w:pPr>
        <w:rPr>
          <w:i/>
          <w:iCs/>
          <w:sz w:val="18"/>
          <w:szCs w:val="18"/>
        </w:rPr>
      </w:pPr>
      <w:proofErr w:type="gramStart"/>
      <w:r w:rsidRPr="009A1AE7">
        <w:rPr>
          <w:i/>
          <w:iCs/>
          <w:sz w:val="18"/>
          <w:szCs w:val="18"/>
        </w:rPr>
        <w:t>12</w:t>
      </w:r>
      <w:r>
        <w:rPr>
          <w:i/>
          <w:iCs/>
          <w:sz w:val="18"/>
          <w:szCs w:val="18"/>
        </w:rPr>
        <w:t xml:space="preserve"> </w:t>
      </w:r>
      <w:r w:rsidRPr="009A1AE7">
        <w:rPr>
          <w:i/>
          <w:iCs/>
          <w:sz w:val="18"/>
          <w:szCs w:val="18"/>
        </w:rPr>
        <w:t>.</w:t>
      </w:r>
      <w:proofErr w:type="gramEnd"/>
      <w:r w:rsidRPr="009A1AE7">
        <w:rPr>
          <w:i/>
          <w:iCs/>
          <w:sz w:val="18"/>
          <w:szCs w:val="18"/>
        </w:rPr>
        <w:t xml:space="preserve"> Kur’an, bu ayet ile müteakip 125. ayette peygamberlerin ortaya koyduğu tevhit gerçeğini</w:t>
      </w:r>
      <w:r>
        <w:rPr>
          <w:i/>
          <w:iCs/>
          <w:sz w:val="18"/>
          <w:szCs w:val="18"/>
        </w:rPr>
        <w:t xml:space="preserve"> </w:t>
      </w:r>
      <w:r w:rsidRPr="009A1AE7">
        <w:rPr>
          <w:i/>
          <w:iCs/>
          <w:sz w:val="18"/>
          <w:szCs w:val="18"/>
        </w:rPr>
        <w:t>ve onun gereklerini görüp kabullenmek ve başkalarına anlatmak görevi karşısında</w:t>
      </w:r>
      <w:r>
        <w:rPr>
          <w:i/>
          <w:iCs/>
          <w:sz w:val="18"/>
          <w:szCs w:val="18"/>
        </w:rPr>
        <w:t xml:space="preserve"> </w:t>
      </w:r>
      <w:r w:rsidRPr="009A1AE7">
        <w:rPr>
          <w:i/>
          <w:iCs/>
          <w:sz w:val="18"/>
          <w:szCs w:val="18"/>
        </w:rPr>
        <w:t xml:space="preserve">kör, sağır ve dilsiz kesilenlerin kıyamet gününde kör, sağır ve dilsiz olarak </w:t>
      </w:r>
      <w:proofErr w:type="spellStart"/>
      <w:r w:rsidRPr="009A1AE7">
        <w:rPr>
          <w:i/>
          <w:iCs/>
          <w:sz w:val="18"/>
          <w:szCs w:val="18"/>
        </w:rPr>
        <w:t>haşredileceklerini</w:t>
      </w:r>
      <w:proofErr w:type="spellEnd"/>
      <w:r>
        <w:rPr>
          <w:i/>
          <w:iCs/>
          <w:sz w:val="18"/>
          <w:szCs w:val="18"/>
        </w:rPr>
        <w:t xml:space="preserve"> </w:t>
      </w:r>
      <w:r w:rsidRPr="009A1AE7">
        <w:rPr>
          <w:i/>
          <w:iCs/>
          <w:sz w:val="18"/>
          <w:szCs w:val="18"/>
        </w:rPr>
        <w:t xml:space="preserve">haber veriyor. (Konu için ayrıca bakınız: </w:t>
      </w:r>
      <w:proofErr w:type="spellStart"/>
      <w:r w:rsidRPr="009A1AE7">
        <w:rPr>
          <w:i/>
          <w:iCs/>
          <w:sz w:val="18"/>
          <w:szCs w:val="18"/>
        </w:rPr>
        <w:t>İsrâ</w:t>
      </w:r>
      <w:proofErr w:type="spellEnd"/>
      <w:r w:rsidRPr="009A1AE7">
        <w:rPr>
          <w:i/>
          <w:iCs/>
          <w:sz w:val="18"/>
          <w:szCs w:val="18"/>
        </w:rPr>
        <w:t>, 17/72 ve 92)</w:t>
      </w:r>
    </w:p>
    <w:p w14:paraId="5AD188B7" w14:textId="77777777" w:rsidR="009A1AE7" w:rsidRPr="009A1AE7" w:rsidRDefault="009A1AE7" w:rsidP="009A1AE7">
      <w:pPr>
        <w:rPr>
          <w:i/>
          <w:iCs/>
          <w:sz w:val="18"/>
          <w:szCs w:val="18"/>
        </w:rPr>
      </w:pPr>
    </w:p>
    <w:p w14:paraId="446AC966" w14:textId="77777777" w:rsidR="009A1AE7" w:rsidRDefault="009A1AE7" w:rsidP="009A1AE7"/>
    <w:sectPr w:rsidR="009A1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E7"/>
    <w:rsid w:val="009A1AE7"/>
    <w:rsid w:val="00B86B4A"/>
    <w:rsid w:val="00F5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5260"/>
  <w15:chartTrackingRefBased/>
  <w15:docId w15:val="{89A5D4E4-469B-4281-B27B-57F57E01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A1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A1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A1A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A1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A1A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A1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A1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A1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A1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A1A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A1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A1A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A1AE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A1AE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A1AE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A1AE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A1AE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A1AE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A1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A1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A1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A1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A1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A1AE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A1AE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A1AE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A1A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A1AE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A1A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2024-09-16T07:42:00Z</dcterms:created>
  <dcterms:modified xsi:type="dcterms:W3CDTF">2024-09-16T07:46:00Z</dcterms:modified>
</cp:coreProperties>
</file>