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D237" w14:textId="77777777" w:rsidR="001954E7" w:rsidRPr="001954E7" w:rsidRDefault="001954E7" w:rsidP="001954E7">
      <w:r w:rsidRPr="001954E7">
        <w:rPr>
          <w:b/>
          <w:bCs/>
        </w:rPr>
        <w:t>90</w:t>
      </w:r>
      <w:r w:rsidRPr="001954E7">
        <w:t>. Hayır, biz onlara gerçeği getirdik, fakat onlar kesinlikle yalancıdırlar.</w:t>
      </w:r>
    </w:p>
    <w:p w14:paraId="6D7876A9" w14:textId="04520A29" w:rsidR="001954E7" w:rsidRPr="001954E7" w:rsidRDefault="001954E7" w:rsidP="001954E7">
      <w:r w:rsidRPr="001954E7">
        <w:rPr>
          <w:b/>
          <w:bCs/>
        </w:rPr>
        <w:t>91</w:t>
      </w:r>
      <w:r w:rsidRPr="001954E7">
        <w:t xml:space="preserve">, </w:t>
      </w:r>
      <w:r w:rsidRPr="001954E7">
        <w:rPr>
          <w:b/>
          <w:bCs/>
        </w:rPr>
        <w:t>92</w:t>
      </w:r>
      <w:r w:rsidRPr="001954E7">
        <w:t xml:space="preserve">. Allah, hiçbir çocuk edinmemiştir. </w:t>
      </w:r>
      <w:proofErr w:type="gramStart"/>
      <w:r w:rsidRPr="001954E7">
        <w:t>Onunla</w:t>
      </w:r>
      <w:r w:rsidRPr="001954E7">
        <w:t xml:space="preserve"> birlikte</w:t>
      </w:r>
      <w:proofErr w:type="gramEnd"/>
      <w:r w:rsidRPr="001954E7">
        <w:t xml:space="preserve"> başka</w:t>
      </w:r>
      <w:r>
        <w:t xml:space="preserve"> </w:t>
      </w:r>
      <w:r w:rsidRPr="001954E7">
        <w:t>hiçbir ilâh yoktur. Öyle olsaydı, her ilâh kendi yarattığını</w:t>
      </w:r>
      <w:r>
        <w:t xml:space="preserve"> </w:t>
      </w:r>
      <w:r w:rsidRPr="001954E7">
        <w:t>alır götürür ve mutlaka birbirlerine üstün gelmeye çalışırlardı.</w:t>
      </w:r>
      <w:r>
        <w:t xml:space="preserve"> </w:t>
      </w:r>
      <w:proofErr w:type="spellStart"/>
      <w:r w:rsidRPr="001954E7">
        <w:t>Gaybı</w:t>
      </w:r>
      <w:proofErr w:type="spellEnd"/>
      <w:r w:rsidRPr="001954E7">
        <w:t xml:space="preserve"> </w:t>
      </w:r>
      <w:r w:rsidRPr="001954E7">
        <w:t>da</w:t>
      </w:r>
      <w:r w:rsidRPr="001954E7">
        <w:t xml:space="preserve"> görülen âlemi de bilen Allah, onların yakıştırdığı</w:t>
      </w:r>
      <w:r>
        <w:t xml:space="preserve"> </w:t>
      </w:r>
      <w:r w:rsidRPr="001954E7">
        <w:t>nitelemelerden uzaktır. Onların koştukları ortaklardan</w:t>
      </w:r>
      <w:r>
        <w:t xml:space="preserve"> </w:t>
      </w:r>
      <w:r w:rsidRPr="001954E7">
        <w:t>çok yücedir.</w:t>
      </w:r>
    </w:p>
    <w:p w14:paraId="1525CB8E" w14:textId="5184423D" w:rsidR="001954E7" w:rsidRPr="001954E7" w:rsidRDefault="001954E7" w:rsidP="001954E7">
      <w:r w:rsidRPr="001954E7">
        <w:rPr>
          <w:b/>
          <w:bCs/>
        </w:rPr>
        <w:t>93</w:t>
      </w:r>
      <w:r w:rsidRPr="001954E7">
        <w:t xml:space="preserve">, </w:t>
      </w:r>
      <w:r w:rsidRPr="001954E7">
        <w:rPr>
          <w:b/>
          <w:bCs/>
        </w:rPr>
        <w:t>94</w:t>
      </w:r>
      <w:r w:rsidRPr="001954E7">
        <w:t>. De ki: “Ey Rabbim! Onlara yöneltilen tehditleri bana mutlaka</w:t>
      </w:r>
      <w:r>
        <w:t xml:space="preserve"> </w:t>
      </w:r>
      <w:r w:rsidRPr="001954E7">
        <w:t>göstereceksen, beni o zalim milletin içinde bulundurma.”</w:t>
      </w:r>
    </w:p>
    <w:p w14:paraId="7B3A06B1" w14:textId="1A1360E1" w:rsidR="001954E7" w:rsidRPr="001954E7" w:rsidRDefault="001954E7" w:rsidP="001954E7">
      <w:r w:rsidRPr="001954E7">
        <w:rPr>
          <w:b/>
          <w:bCs/>
        </w:rPr>
        <w:t>95</w:t>
      </w:r>
      <w:r w:rsidRPr="001954E7">
        <w:t>. Bizim onlara yönelttiğimiz tehditleri sana göstermeye elbette</w:t>
      </w:r>
      <w:r>
        <w:t xml:space="preserve"> </w:t>
      </w:r>
      <w:r w:rsidRPr="001954E7">
        <w:t>gücümüz yeter.</w:t>
      </w:r>
    </w:p>
    <w:p w14:paraId="67E3A49B" w14:textId="49D86163" w:rsidR="001954E7" w:rsidRPr="001954E7" w:rsidRDefault="001954E7" w:rsidP="001954E7">
      <w:r w:rsidRPr="001954E7">
        <w:rPr>
          <w:b/>
          <w:bCs/>
        </w:rPr>
        <w:t>96</w:t>
      </w:r>
      <w:r w:rsidRPr="001954E7">
        <w:t>. Kötülüğü, en güzel olan şeyle uzaklaştır. Biz onların yakıştırmakta</w:t>
      </w:r>
      <w:r>
        <w:t xml:space="preserve"> </w:t>
      </w:r>
      <w:r w:rsidRPr="001954E7">
        <w:t>oldukları şeyleri daha iyi biliriz.</w:t>
      </w:r>
    </w:p>
    <w:p w14:paraId="232EB3D7" w14:textId="77777777" w:rsidR="001954E7" w:rsidRPr="001954E7" w:rsidRDefault="001954E7" w:rsidP="001954E7">
      <w:r w:rsidRPr="001954E7">
        <w:rPr>
          <w:b/>
          <w:bCs/>
        </w:rPr>
        <w:t>97</w:t>
      </w:r>
      <w:r w:rsidRPr="001954E7">
        <w:t>. De ki: “Ey Rabbim! Şeytanların vesveselerinden sana sığınırım.”</w:t>
      </w:r>
    </w:p>
    <w:p w14:paraId="2725F353" w14:textId="77777777" w:rsidR="001954E7" w:rsidRDefault="001954E7" w:rsidP="001954E7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1954E7">
        <w:rPr>
          <w:b/>
          <w:bCs/>
        </w:rPr>
        <w:t>98</w:t>
      </w:r>
      <w:r w:rsidRPr="001954E7">
        <w:t>. “Ey Rabbim! Onların benim yanımda bulunmalarından da</w:t>
      </w:r>
      <w:r>
        <w:t xml:space="preserve"> </w:t>
      </w:r>
      <w:r w:rsidRPr="001954E7">
        <w:t>sana sığınırım.”</w:t>
      </w:r>
      <w:r w:rsidRPr="001954E7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F277352" w14:textId="5A5C6F48" w:rsidR="001954E7" w:rsidRPr="001954E7" w:rsidRDefault="001954E7" w:rsidP="001954E7">
      <w:r w:rsidRPr="001954E7">
        <w:rPr>
          <w:b/>
          <w:bCs/>
        </w:rPr>
        <w:t>99</w:t>
      </w:r>
      <w:r w:rsidRPr="001954E7">
        <w:t xml:space="preserve">, </w:t>
      </w:r>
      <w:r w:rsidRPr="001954E7">
        <w:rPr>
          <w:b/>
          <w:bCs/>
        </w:rPr>
        <w:t>100</w:t>
      </w:r>
      <w:r w:rsidRPr="001954E7">
        <w:t>. Nihayet onlardan birine ölüm gelince, “Rabbim! Beni</w:t>
      </w:r>
      <w:r>
        <w:t xml:space="preserve"> </w:t>
      </w:r>
      <w:r w:rsidRPr="001954E7">
        <w:t xml:space="preserve">dünyaya geri gönderiniz ki, terk ettiğim dünyada </w:t>
      </w:r>
      <w:proofErr w:type="spellStart"/>
      <w:r w:rsidRPr="001954E7">
        <w:t>salih</w:t>
      </w:r>
      <w:proofErr w:type="spellEnd"/>
      <w:r w:rsidRPr="001954E7">
        <w:t xml:space="preserve"> bir</w:t>
      </w:r>
      <w:r>
        <w:t xml:space="preserve"> </w:t>
      </w:r>
      <w:r w:rsidRPr="001954E7">
        <w:t>amel yapayım” der. Hayır! Bu, sadece onun söylediği (boş)</w:t>
      </w:r>
      <w:r>
        <w:t xml:space="preserve"> </w:t>
      </w:r>
      <w:r w:rsidRPr="001954E7">
        <w:t>bir sözden ibarettir. Onların arkasında, tekrar dirilecekleri</w:t>
      </w:r>
      <w:r>
        <w:t xml:space="preserve"> </w:t>
      </w:r>
      <w:r w:rsidRPr="001954E7">
        <w:t>güne kadar (devam edecek, dönmelerine engel) bir perde</w:t>
      </w:r>
      <w:r>
        <w:t xml:space="preserve"> </w:t>
      </w:r>
      <w:r w:rsidRPr="001954E7">
        <w:t>(berzah) vardır.</w:t>
      </w:r>
    </w:p>
    <w:p w14:paraId="1B423037" w14:textId="15004E69" w:rsidR="001954E7" w:rsidRPr="001954E7" w:rsidRDefault="001954E7" w:rsidP="001954E7">
      <w:r w:rsidRPr="001954E7">
        <w:rPr>
          <w:b/>
          <w:bCs/>
        </w:rPr>
        <w:t>101</w:t>
      </w:r>
      <w:r w:rsidRPr="001954E7">
        <w:t>. Biz bütün peygamberlere şöyle dedik: Sûr’a</w:t>
      </w:r>
      <w:r w:rsidRPr="001954E7">
        <w:rPr>
          <w:sz w:val="14"/>
          <w:szCs w:val="14"/>
        </w:rPr>
        <w:t>5</w:t>
      </w:r>
      <w:r w:rsidRPr="001954E7">
        <w:t xml:space="preserve"> üfürüldüğü zaman, (işte) o gün ne aralarında soy-sop yakınlığı kalacak, ne</w:t>
      </w:r>
      <w:r>
        <w:t xml:space="preserve"> </w:t>
      </w:r>
      <w:r w:rsidRPr="001954E7">
        <w:t>de birbirlerini arayıp soracaklardır.</w:t>
      </w:r>
    </w:p>
    <w:p w14:paraId="237CE4F1" w14:textId="17CE7F07" w:rsidR="001954E7" w:rsidRPr="001954E7" w:rsidRDefault="001954E7" w:rsidP="001954E7">
      <w:r w:rsidRPr="001954E7">
        <w:rPr>
          <w:b/>
          <w:bCs/>
        </w:rPr>
        <w:t>102</w:t>
      </w:r>
      <w:r w:rsidRPr="001954E7">
        <w:t>. Artık kimin tartıları ağır gelirse, işte onlar kurtuluşa erenlerin</w:t>
      </w:r>
      <w:r>
        <w:t xml:space="preserve"> </w:t>
      </w:r>
      <w:r w:rsidRPr="001954E7">
        <w:t>ta kendileridir.</w:t>
      </w:r>
    </w:p>
    <w:p w14:paraId="28D0913F" w14:textId="186EFB46" w:rsidR="001954E7" w:rsidRPr="001954E7" w:rsidRDefault="001954E7" w:rsidP="001954E7">
      <w:r w:rsidRPr="001954E7">
        <w:rPr>
          <w:b/>
          <w:bCs/>
        </w:rPr>
        <w:t>103</w:t>
      </w:r>
      <w:r w:rsidRPr="001954E7">
        <w:t>. Kimlerin de tartıları hafif gelirse, işte onlar da kendilerini ziyana</w:t>
      </w:r>
      <w:r>
        <w:t xml:space="preserve"> </w:t>
      </w:r>
      <w:r w:rsidRPr="001954E7">
        <w:t>uğratanların ta kendileridir. Onlar cehennemde ebedî</w:t>
      </w:r>
      <w:r>
        <w:t xml:space="preserve"> </w:t>
      </w:r>
      <w:r w:rsidRPr="001954E7">
        <w:t>kalacaklardır.</w:t>
      </w:r>
    </w:p>
    <w:p w14:paraId="1CC3050C" w14:textId="6460F421" w:rsidR="000E49FB" w:rsidRDefault="001954E7" w:rsidP="001954E7">
      <w:r w:rsidRPr="001954E7">
        <w:rPr>
          <w:b/>
          <w:bCs/>
        </w:rPr>
        <w:t>104</w:t>
      </w:r>
      <w:r w:rsidRPr="001954E7">
        <w:t>. Ateş yüzlerini yalar ve onlar orada sırıtır kalırlar.</w:t>
      </w:r>
    </w:p>
    <w:p w14:paraId="41C47972" w14:textId="643D9D20" w:rsidR="001954E7" w:rsidRPr="001954E7" w:rsidRDefault="001954E7" w:rsidP="001954E7">
      <w:pPr>
        <w:rPr>
          <w:sz w:val="18"/>
          <w:szCs w:val="18"/>
        </w:rPr>
      </w:pPr>
      <w:r w:rsidRPr="001954E7">
        <w:rPr>
          <w:i/>
          <w:iCs/>
          <w:sz w:val="18"/>
          <w:szCs w:val="18"/>
        </w:rPr>
        <w:t>5. “</w:t>
      </w:r>
      <w:proofErr w:type="spellStart"/>
      <w:r w:rsidRPr="001954E7">
        <w:rPr>
          <w:i/>
          <w:iCs/>
          <w:sz w:val="18"/>
          <w:szCs w:val="18"/>
        </w:rPr>
        <w:t>Sûr</w:t>
      </w:r>
      <w:proofErr w:type="spellEnd"/>
      <w:r w:rsidRPr="001954E7">
        <w:rPr>
          <w:i/>
          <w:iCs/>
          <w:sz w:val="18"/>
          <w:szCs w:val="18"/>
        </w:rPr>
        <w:t>”, üfürülmesi ile kıyametin kopacağı, mahiyeti bizce bilinmeyen bir tür boru demektir.</w:t>
      </w:r>
    </w:p>
    <w:sectPr w:rsidR="001954E7" w:rsidRPr="0019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E7"/>
    <w:rsid w:val="000E49FB"/>
    <w:rsid w:val="001954E7"/>
    <w:rsid w:val="0021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FE2A"/>
  <w15:chartTrackingRefBased/>
  <w15:docId w15:val="{C828A3E4-5FA6-43AA-9643-AB1185F4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5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5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5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5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5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5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5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5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5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95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5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5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54E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54E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54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54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54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54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95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95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5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95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54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954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54E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5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54E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95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2024-09-16T08:47:00Z</dcterms:created>
  <dcterms:modified xsi:type="dcterms:W3CDTF">2024-09-16T08:49:00Z</dcterms:modified>
</cp:coreProperties>
</file>