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3B03" w14:textId="4F2AF618" w:rsidR="00022D1A" w:rsidRPr="00022D1A" w:rsidRDefault="00022D1A" w:rsidP="00022D1A">
      <w:r w:rsidRPr="00022D1A">
        <w:rPr>
          <w:b/>
          <w:bCs/>
        </w:rPr>
        <w:t>16</w:t>
      </w:r>
      <w:r w:rsidRPr="00022D1A">
        <w:t xml:space="preserve">. İnkâr edip </w:t>
      </w:r>
      <w:proofErr w:type="spellStart"/>
      <w:r w:rsidRPr="00022D1A">
        <w:t>âyetlerimizi</w:t>
      </w:r>
      <w:proofErr w:type="spellEnd"/>
      <w:r w:rsidRPr="00022D1A">
        <w:t xml:space="preserve"> ve ahirete kavuşmayı yalanlayanlara</w:t>
      </w:r>
      <w:r>
        <w:t xml:space="preserve"> </w:t>
      </w:r>
      <w:r w:rsidRPr="00022D1A">
        <w:t>gelince, işte onlar azabın içine atılacaklardır.</w:t>
      </w:r>
    </w:p>
    <w:p w14:paraId="304D03FD" w14:textId="77777777" w:rsidR="00022D1A" w:rsidRDefault="00022D1A" w:rsidP="00022D1A">
      <w:r w:rsidRPr="00022D1A">
        <w:rPr>
          <w:b/>
          <w:bCs/>
        </w:rPr>
        <w:t>17</w:t>
      </w:r>
      <w:r w:rsidRPr="00022D1A">
        <w:t>. Öyle ise akşama girdiğinizde, sabaha kavuştuğunuzda,</w:t>
      </w:r>
      <w:r>
        <w:t xml:space="preserve"> </w:t>
      </w:r>
      <w:r w:rsidRPr="00022D1A">
        <w:t>Allah’ı tespih edin.</w:t>
      </w:r>
      <w:r w:rsidRPr="00022D1A">
        <w:rPr>
          <w:sz w:val="14"/>
          <w:szCs w:val="14"/>
        </w:rPr>
        <w:t>3</w:t>
      </w:r>
    </w:p>
    <w:p w14:paraId="0CB4EE38" w14:textId="2D40F6E9" w:rsidR="00022D1A" w:rsidRPr="00022D1A" w:rsidRDefault="00022D1A" w:rsidP="00022D1A">
      <w:r w:rsidRPr="00022D1A">
        <w:rPr>
          <w:b/>
          <w:bCs/>
        </w:rPr>
        <w:t>18</w:t>
      </w:r>
      <w:r w:rsidRPr="00022D1A">
        <w:t xml:space="preserve">. Göklerde ve yerde </w:t>
      </w:r>
      <w:r w:rsidRPr="00022D1A">
        <w:t>hamt</w:t>
      </w:r>
      <w:r w:rsidRPr="00022D1A">
        <w:t xml:space="preserve"> O’na mahsustur. Gündüzün sonunda</w:t>
      </w:r>
      <w:r>
        <w:t xml:space="preserve"> </w:t>
      </w:r>
      <w:r w:rsidRPr="00022D1A">
        <w:t>ve öğle vaktine girdiğinizde Allah’ı tespih edin.</w:t>
      </w:r>
    </w:p>
    <w:p w14:paraId="7255E2C2" w14:textId="7DCD56AC" w:rsidR="00022D1A" w:rsidRPr="00022D1A" w:rsidRDefault="00022D1A" w:rsidP="00022D1A">
      <w:r w:rsidRPr="00022D1A">
        <w:rPr>
          <w:b/>
          <w:bCs/>
        </w:rPr>
        <w:t>19</w:t>
      </w:r>
      <w:r w:rsidRPr="00022D1A">
        <w:t>. (Allah), diriyi ölüden çıkarır, ölüyü de diriden çıkarır. Ölümünden</w:t>
      </w:r>
      <w:r>
        <w:t xml:space="preserve"> </w:t>
      </w:r>
      <w:r w:rsidRPr="00022D1A">
        <w:t>sonra yeryüzünü diriltir. Siz de (mezarlarınızdan)</w:t>
      </w:r>
      <w:r>
        <w:t xml:space="preserve"> </w:t>
      </w:r>
      <w:r w:rsidRPr="00022D1A">
        <w:t>işte böyle çıkarılacaksınız.</w:t>
      </w:r>
    </w:p>
    <w:p w14:paraId="0849EC72" w14:textId="10E9A81C" w:rsidR="00022D1A" w:rsidRPr="00022D1A" w:rsidRDefault="00022D1A" w:rsidP="00022D1A">
      <w:r w:rsidRPr="00022D1A">
        <w:rPr>
          <w:b/>
          <w:bCs/>
        </w:rPr>
        <w:t>20</w:t>
      </w:r>
      <w:r w:rsidRPr="00022D1A">
        <w:t>. Sizi topraktan yaratması, O’nun (varlığının ve kudretinin)</w:t>
      </w:r>
      <w:r>
        <w:t xml:space="preserve"> </w:t>
      </w:r>
      <w:r w:rsidRPr="00022D1A">
        <w:t>delillerindendir. Sonra bir de gördünüz ki siz beşer olmuş</w:t>
      </w:r>
      <w:r>
        <w:t xml:space="preserve"> </w:t>
      </w:r>
      <w:r w:rsidRPr="00022D1A">
        <w:t>(çoğalıp) yayılıyorsunuz.</w:t>
      </w:r>
    </w:p>
    <w:p w14:paraId="75C40C3F" w14:textId="0E531926" w:rsidR="00022D1A" w:rsidRPr="00022D1A" w:rsidRDefault="00022D1A" w:rsidP="00022D1A">
      <w:r w:rsidRPr="00022D1A">
        <w:rPr>
          <w:b/>
          <w:bCs/>
        </w:rPr>
        <w:t>21</w:t>
      </w:r>
      <w:r w:rsidRPr="00022D1A">
        <w:t>. Kendileri ile huzur bulasınız diye sizin için türünüzden eşler</w:t>
      </w:r>
      <w:r>
        <w:t xml:space="preserve"> </w:t>
      </w:r>
      <w:r w:rsidRPr="00022D1A">
        <w:t>yaratması ve aranızda bir sevgi ve merhamet var etmesi de</w:t>
      </w:r>
      <w:r>
        <w:t xml:space="preserve"> </w:t>
      </w:r>
      <w:r w:rsidRPr="00022D1A">
        <w:t>O’nun (varlığının ve kudretinin) delillerindendir. Şüphesiz</w:t>
      </w:r>
      <w:r>
        <w:t xml:space="preserve"> </w:t>
      </w:r>
      <w:r w:rsidRPr="00022D1A">
        <w:t>bunda düşünen bir toplum için elbette ibretler vardır.</w:t>
      </w:r>
    </w:p>
    <w:p w14:paraId="57B9C384" w14:textId="68DA6F56" w:rsidR="00022D1A" w:rsidRPr="00022D1A" w:rsidRDefault="00022D1A" w:rsidP="00022D1A">
      <w:r w:rsidRPr="00022D1A">
        <w:rPr>
          <w:b/>
          <w:bCs/>
        </w:rPr>
        <w:t>22</w:t>
      </w:r>
      <w:r w:rsidRPr="00022D1A">
        <w:t>. Göklerin ve yerin yaratılması, dillerinizin ve renklerinizin</w:t>
      </w:r>
      <w:r>
        <w:t xml:space="preserve"> </w:t>
      </w:r>
      <w:r w:rsidRPr="00022D1A">
        <w:t>farklı olması da O’nun (varlığının ve kudretinin) delillerindendir.</w:t>
      </w:r>
      <w:r>
        <w:t xml:space="preserve"> </w:t>
      </w:r>
      <w:r w:rsidRPr="00022D1A">
        <w:t>Şüphesiz bunda bilenler için elbette ibretler vardır.</w:t>
      </w:r>
    </w:p>
    <w:p w14:paraId="2EAD3650" w14:textId="0E8E5896" w:rsidR="009C4206" w:rsidRDefault="00022D1A" w:rsidP="00022D1A">
      <w:r w:rsidRPr="00022D1A">
        <w:rPr>
          <w:b/>
          <w:bCs/>
        </w:rPr>
        <w:t>23</w:t>
      </w:r>
      <w:r w:rsidRPr="00022D1A">
        <w:t>. Geceleyin uyumanız ve gündüzün O’nun lütfundan istemeniz</w:t>
      </w:r>
      <w:r>
        <w:t xml:space="preserve"> </w:t>
      </w:r>
      <w:r w:rsidRPr="00022D1A">
        <w:t>de O’nun (varlığının ve kudretinin) delillerindendir.</w:t>
      </w:r>
      <w:r>
        <w:t xml:space="preserve"> </w:t>
      </w:r>
      <w:r w:rsidRPr="00022D1A">
        <w:t>Şüphesiz bunda işiten bir toplum için ibretler vardır.</w:t>
      </w:r>
    </w:p>
    <w:p w14:paraId="096BD2BD" w14:textId="590BDA14" w:rsidR="00022D1A" w:rsidRPr="00022D1A" w:rsidRDefault="00022D1A" w:rsidP="00022D1A">
      <w:pPr>
        <w:rPr>
          <w:i/>
          <w:iCs/>
          <w:sz w:val="18"/>
          <w:szCs w:val="18"/>
        </w:rPr>
      </w:pPr>
      <w:proofErr w:type="gramStart"/>
      <w:r w:rsidRPr="00022D1A">
        <w:rPr>
          <w:i/>
          <w:iCs/>
          <w:sz w:val="18"/>
          <w:szCs w:val="18"/>
        </w:rPr>
        <w:t>3 .</w:t>
      </w:r>
      <w:proofErr w:type="gramEnd"/>
      <w:r w:rsidRPr="00022D1A">
        <w:rPr>
          <w:i/>
          <w:iCs/>
          <w:sz w:val="18"/>
          <w:szCs w:val="18"/>
        </w:rPr>
        <w:t xml:space="preserve"> Tefsir bilginleri, </w:t>
      </w:r>
      <w:proofErr w:type="spellStart"/>
      <w:r w:rsidRPr="00022D1A">
        <w:rPr>
          <w:i/>
          <w:iCs/>
          <w:sz w:val="18"/>
          <w:szCs w:val="18"/>
        </w:rPr>
        <w:t>âyetteki</w:t>
      </w:r>
      <w:proofErr w:type="spellEnd"/>
      <w:r w:rsidRPr="00022D1A">
        <w:rPr>
          <w:i/>
          <w:iCs/>
          <w:sz w:val="18"/>
          <w:szCs w:val="18"/>
        </w:rPr>
        <w:t xml:space="preserve"> “tespih </w:t>
      </w:r>
      <w:proofErr w:type="spellStart"/>
      <w:r w:rsidRPr="00022D1A">
        <w:rPr>
          <w:i/>
          <w:iCs/>
          <w:sz w:val="18"/>
          <w:szCs w:val="18"/>
        </w:rPr>
        <w:t>etme”yi</w:t>
      </w:r>
      <w:proofErr w:type="spellEnd"/>
      <w:r w:rsidRPr="00022D1A">
        <w:rPr>
          <w:i/>
          <w:iCs/>
          <w:sz w:val="18"/>
          <w:szCs w:val="18"/>
        </w:rPr>
        <w:t xml:space="preserve"> namaz ile; “akşama </w:t>
      </w:r>
      <w:proofErr w:type="spellStart"/>
      <w:r w:rsidRPr="00022D1A">
        <w:rPr>
          <w:i/>
          <w:iCs/>
          <w:sz w:val="18"/>
          <w:szCs w:val="18"/>
        </w:rPr>
        <w:t>girme”yi</w:t>
      </w:r>
      <w:proofErr w:type="spellEnd"/>
      <w:r w:rsidRPr="00022D1A">
        <w:rPr>
          <w:i/>
          <w:iCs/>
          <w:sz w:val="18"/>
          <w:szCs w:val="18"/>
        </w:rPr>
        <w:t>, akşam ve yatsı</w:t>
      </w:r>
      <w:r>
        <w:rPr>
          <w:i/>
          <w:iCs/>
          <w:sz w:val="18"/>
          <w:szCs w:val="18"/>
        </w:rPr>
        <w:t xml:space="preserve"> </w:t>
      </w:r>
      <w:r w:rsidRPr="00022D1A">
        <w:rPr>
          <w:i/>
          <w:iCs/>
          <w:sz w:val="18"/>
          <w:szCs w:val="18"/>
        </w:rPr>
        <w:t xml:space="preserve">vakitleriyle, “sabaha </w:t>
      </w:r>
      <w:proofErr w:type="spellStart"/>
      <w:r w:rsidRPr="00022D1A">
        <w:rPr>
          <w:i/>
          <w:iCs/>
          <w:sz w:val="18"/>
          <w:szCs w:val="18"/>
        </w:rPr>
        <w:t>kavuşma”yı</w:t>
      </w:r>
      <w:proofErr w:type="spellEnd"/>
      <w:r w:rsidRPr="00022D1A">
        <w:rPr>
          <w:i/>
          <w:iCs/>
          <w:sz w:val="18"/>
          <w:szCs w:val="18"/>
        </w:rPr>
        <w:t xml:space="preserve"> ise sabah vaktiyle; 18. </w:t>
      </w:r>
      <w:proofErr w:type="spellStart"/>
      <w:r w:rsidRPr="00022D1A">
        <w:rPr>
          <w:i/>
          <w:iCs/>
          <w:sz w:val="18"/>
          <w:szCs w:val="18"/>
        </w:rPr>
        <w:t>âyetteki</w:t>
      </w:r>
      <w:proofErr w:type="spellEnd"/>
      <w:r w:rsidRPr="00022D1A">
        <w:rPr>
          <w:i/>
          <w:iCs/>
          <w:sz w:val="18"/>
          <w:szCs w:val="18"/>
        </w:rPr>
        <w:t xml:space="preserve"> “gündüzün </w:t>
      </w:r>
      <w:proofErr w:type="spellStart"/>
      <w:r w:rsidRPr="00022D1A">
        <w:rPr>
          <w:i/>
          <w:iCs/>
          <w:sz w:val="18"/>
          <w:szCs w:val="18"/>
        </w:rPr>
        <w:t>sonu”nu</w:t>
      </w:r>
      <w:proofErr w:type="spellEnd"/>
      <w:r w:rsidRPr="00022D1A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r w:rsidRPr="00022D1A">
        <w:rPr>
          <w:i/>
          <w:iCs/>
          <w:sz w:val="18"/>
          <w:szCs w:val="18"/>
        </w:rPr>
        <w:t xml:space="preserve">ikindi vakti ile, “öğle vaktine </w:t>
      </w:r>
      <w:proofErr w:type="spellStart"/>
      <w:r w:rsidRPr="00022D1A">
        <w:rPr>
          <w:i/>
          <w:iCs/>
          <w:sz w:val="18"/>
          <w:szCs w:val="18"/>
        </w:rPr>
        <w:t>girme”yi</w:t>
      </w:r>
      <w:proofErr w:type="spellEnd"/>
      <w:r w:rsidRPr="00022D1A">
        <w:rPr>
          <w:i/>
          <w:iCs/>
          <w:sz w:val="18"/>
          <w:szCs w:val="18"/>
        </w:rPr>
        <w:t xml:space="preserve"> de öğle vakti ile açıklamışlardır.</w:t>
      </w:r>
    </w:p>
    <w:sectPr w:rsidR="00022D1A" w:rsidRPr="0002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1A"/>
    <w:rsid w:val="00022D1A"/>
    <w:rsid w:val="00977EA2"/>
    <w:rsid w:val="009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4372"/>
  <w15:chartTrackingRefBased/>
  <w15:docId w15:val="{25A1BD02-926F-4DE5-B410-C968221D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2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2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2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2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2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2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2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2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2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2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2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2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2D1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2D1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2D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2D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2D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2D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2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2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2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2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2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2D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2D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2D1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2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2D1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2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2024-09-16T12:12:00Z</dcterms:created>
  <dcterms:modified xsi:type="dcterms:W3CDTF">2024-09-16T12:12:00Z</dcterms:modified>
</cp:coreProperties>
</file>