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CE03" w14:textId="77777777" w:rsidR="005B6AFD" w:rsidRDefault="005B6AFD" w:rsidP="005B6AFD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5B6AFD">
        <w:rPr>
          <w:b/>
          <w:bCs/>
        </w:rPr>
        <w:t>25</w:t>
      </w:r>
      <w:r w:rsidRPr="005B6AFD">
        <w:t>. Emriyle göğün ve yerin (kendi düzenlerinde) durması da</w:t>
      </w:r>
      <w:r>
        <w:t xml:space="preserve"> </w:t>
      </w:r>
      <w:r w:rsidRPr="005B6AFD">
        <w:t>O’nun (varlığının ve kudretinin) delillerindendir. Sonra sizi</w:t>
      </w:r>
      <w:r>
        <w:t xml:space="preserve"> </w:t>
      </w:r>
      <w:r w:rsidRPr="005B6AFD">
        <w:t>yerden (kalkmaya) bir çağırdı mı, bir de bakarsınız ki (dirilmiş</w:t>
      </w:r>
      <w:r>
        <w:t xml:space="preserve"> </w:t>
      </w:r>
      <w:r w:rsidRPr="005B6AFD">
        <w:t>olarak) çıkıyorsunuz.</w:t>
      </w:r>
      <w:r w:rsidRPr="005B6AFD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5C22340" w14:textId="07CEBB44" w:rsidR="005B6AFD" w:rsidRPr="005B6AFD" w:rsidRDefault="005B6AFD" w:rsidP="005B6AFD">
      <w:r w:rsidRPr="005B6AFD">
        <w:rPr>
          <w:b/>
          <w:bCs/>
        </w:rPr>
        <w:t>26</w:t>
      </w:r>
      <w:r w:rsidRPr="005B6AFD">
        <w:t xml:space="preserve">. Göklerde ve yerde kim varsa yalnızca O’na </w:t>
      </w:r>
      <w:proofErr w:type="spellStart"/>
      <w:r w:rsidRPr="005B6AFD">
        <w:t>âittir</w:t>
      </w:r>
      <w:proofErr w:type="spellEnd"/>
      <w:r w:rsidRPr="005B6AFD">
        <w:t>. Hepsi O’na</w:t>
      </w:r>
      <w:r>
        <w:t xml:space="preserve"> </w:t>
      </w:r>
      <w:r w:rsidRPr="005B6AFD">
        <w:t>boyun eğmektedirler.</w:t>
      </w:r>
    </w:p>
    <w:p w14:paraId="3BBA93A0" w14:textId="3CF02CCB" w:rsidR="005B6AFD" w:rsidRPr="005B6AFD" w:rsidRDefault="005B6AFD" w:rsidP="005B6AFD">
      <w:r w:rsidRPr="005B6AFD">
        <w:rPr>
          <w:b/>
          <w:bCs/>
        </w:rPr>
        <w:t>27</w:t>
      </w:r>
      <w:r w:rsidRPr="005B6AFD">
        <w:t>. O, başlangıçta yaratmayı yapan, sonra onu tekrarlayacak</w:t>
      </w:r>
      <w:r>
        <w:t xml:space="preserve"> </w:t>
      </w:r>
      <w:r w:rsidRPr="005B6AFD">
        <w:t>olandır. Bu, O’na göre (ilk yaratmadan) daha kolaydır.</w:t>
      </w:r>
      <w:r w:rsidRPr="005B6AFD">
        <w:rPr>
          <w:sz w:val="14"/>
          <w:szCs w:val="14"/>
        </w:rPr>
        <w:t>4</w:t>
      </w:r>
      <w:r w:rsidRPr="005B6AFD">
        <w:t xml:space="preserve"> Göklerde</w:t>
      </w:r>
      <w:r>
        <w:t xml:space="preserve"> </w:t>
      </w:r>
      <w:r w:rsidRPr="005B6AFD">
        <w:t>ve yerde en yüce ve eşsiz sıfatlar O’nundur. O, mutlak</w:t>
      </w:r>
      <w:r>
        <w:t xml:space="preserve"> </w:t>
      </w:r>
      <w:r w:rsidRPr="005B6AFD">
        <w:t>güç sahibidir, hüküm ve hikmet sahibidir.</w:t>
      </w:r>
    </w:p>
    <w:p w14:paraId="6C84AB69" w14:textId="769921D7" w:rsidR="005B6AFD" w:rsidRPr="005B6AFD" w:rsidRDefault="005B6AFD" w:rsidP="005B6AFD">
      <w:r w:rsidRPr="005B6AFD">
        <w:rPr>
          <w:b/>
          <w:bCs/>
        </w:rPr>
        <w:t>28</w:t>
      </w:r>
      <w:r w:rsidRPr="005B6AFD">
        <w:t>. Allah, size kendinizden şöyle bir örnek getirdi: Kölelerinizden,</w:t>
      </w:r>
      <w:r>
        <w:t xml:space="preserve"> </w:t>
      </w:r>
      <w:r w:rsidRPr="005B6AFD">
        <w:t>verdiğimiz rızıklarda sizinle eşit haklara sahip olan ve</w:t>
      </w:r>
      <w:r>
        <w:t xml:space="preserve"> </w:t>
      </w:r>
      <w:r w:rsidRPr="005B6AFD">
        <w:t>birbirinizden çekindiğiniz gibi kendilerinden çekindiğiniz</w:t>
      </w:r>
      <w:r>
        <w:t xml:space="preserve"> </w:t>
      </w:r>
      <w:r w:rsidRPr="005B6AFD">
        <w:t xml:space="preserve">ortaklarınız var mı? Düşünen bir topluluk için </w:t>
      </w:r>
      <w:proofErr w:type="spellStart"/>
      <w:r w:rsidRPr="005B6AFD">
        <w:t>âyetleri</w:t>
      </w:r>
      <w:proofErr w:type="spellEnd"/>
      <w:r w:rsidRPr="005B6AFD">
        <w:t xml:space="preserve"> böyle</w:t>
      </w:r>
      <w:r>
        <w:t xml:space="preserve"> </w:t>
      </w:r>
      <w:r w:rsidRPr="005B6AFD">
        <w:t>ayrı ayrı açıklıyoruz.</w:t>
      </w:r>
    </w:p>
    <w:p w14:paraId="29CD8794" w14:textId="2AADEECD" w:rsidR="005B6AFD" w:rsidRPr="005B6AFD" w:rsidRDefault="005B6AFD" w:rsidP="005B6AFD">
      <w:r w:rsidRPr="005B6AFD">
        <w:rPr>
          <w:b/>
          <w:bCs/>
        </w:rPr>
        <w:t>29</w:t>
      </w:r>
      <w:r w:rsidRPr="005B6AFD">
        <w:t>. Fakat, zulmedenler bilgisizce nefislerinin arzularına uydular.</w:t>
      </w:r>
      <w:r>
        <w:t xml:space="preserve"> </w:t>
      </w:r>
      <w:r w:rsidRPr="005B6AFD">
        <w:t>Allah’ın (bu şekilde) saptırdığı kimseleri kim doğru yola</w:t>
      </w:r>
      <w:r>
        <w:t xml:space="preserve"> </w:t>
      </w:r>
      <w:r w:rsidRPr="005B6AFD">
        <w:t>iletir? Onların hiçbir yardımcıları yoktur.</w:t>
      </w:r>
    </w:p>
    <w:p w14:paraId="03C2BFCA" w14:textId="7324D51B" w:rsidR="005B6AFD" w:rsidRPr="005B6AFD" w:rsidRDefault="005B6AFD" w:rsidP="005B6AFD">
      <w:r w:rsidRPr="005B6AFD">
        <w:rPr>
          <w:b/>
          <w:bCs/>
        </w:rPr>
        <w:t>30</w:t>
      </w:r>
      <w:r w:rsidRPr="005B6AFD">
        <w:t>. Hakka yönelen bir kimse olarak yüzünü dine çevir. Allah’ın</w:t>
      </w:r>
      <w:r>
        <w:t xml:space="preserve"> </w:t>
      </w:r>
      <w:r w:rsidRPr="005B6AFD">
        <w:t>insanları üzerinde yarattığı fıtrata</w:t>
      </w:r>
      <w:r w:rsidRPr="005B6AFD">
        <w:rPr>
          <w:sz w:val="14"/>
          <w:szCs w:val="14"/>
        </w:rPr>
        <w:t xml:space="preserve">5 </w:t>
      </w:r>
      <w:r w:rsidRPr="005B6AFD">
        <w:t>sımsıkı tutun. Allah’ın</w:t>
      </w:r>
      <w:r>
        <w:t xml:space="preserve"> </w:t>
      </w:r>
      <w:r w:rsidRPr="005B6AFD">
        <w:t>yaratmasında hiçbir değiştirme yoktur.</w:t>
      </w:r>
      <w:r w:rsidRPr="005B6AFD">
        <w:rPr>
          <w:sz w:val="14"/>
          <w:szCs w:val="14"/>
        </w:rPr>
        <w:t>6</w:t>
      </w:r>
      <w:r w:rsidRPr="005B6AFD">
        <w:t xml:space="preserve"> </w:t>
      </w:r>
      <w:proofErr w:type="gramStart"/>
      <w:r w:rsidRPr="005B6AFD">
        <w:t>İşte</w:t>
      </w:r>
      <w:proofErr w:type="gramEnd"/>
      <w:r w:rsidRPr="005B6AFD">
        <w:t xml:space="preserve"> bu </w:t>
      </w:r>
      <w:r w:rsidRPr="005B6AFD">
        <w:t>dosdoğru dindir</w:t>
      </w:r>
      <w:r w:rsidRPr="005B6AFD">
        <w:t>. Fakat insanların çoğu bilmezler.</w:t>
      </w:r>
    </w:p>
    <w:p w14:paraId="4AB70A8D" w14:textId="09838364" w:rsidR="005569F5" w:rsidRDefault="005B6AFD" w:rsidP="005B6AFD">
      <w:r w:rsidRPr="005B6AFD">
        <w:rPr>
          <w:b/>
          <w:bCs/>
        </w:rPr>
        <w:t>31</w:t>
      </w:r>
      <w:r w:rsidRPr="005B6AFD">
        <w:t xml:space="preserve">, </w:t>
      </w:r>
      <w:r w:rsidRPr="005B6AFD">
        <w:rPr>
          <w:b/>
          <w:bCs/>
        </w:rPr>
        <w:t>32</w:t>
      </w:r>
      <w:r w:rsidRPr="005B6AFD">
        <w:t>. Allah’a yönelmiş kimseler olarak yüzünüzü hak dine çevirin,</w:t>
      </w:r>
      <w:r>
        <w:t xml:space="preserve"> </w:t>
      </w:r>
      <w:r w:rsidRPr="005B6AFD">
        <w:t>O’na karşı gelmekten sakının, namazı dosdoğru kılın ve</w:t>
      </w:r>
      <w:r>
        <w:t xml:space="preserve"> </w:t>
      </w:r>
      <w:r w:rsidRPr="005B6AFD">
        <w:t xml:space="preserve">müşriklerden; dinlerini darmadağınık edip grup </w:t>
      </w:r>
      <w:proofErr w:type="spellStart"/>
      <w:r w:rsidRPr="005B6AFD">
        <w:t>grup</w:t>
      </w:r>
      <w:proofErr w:type="spellEnd"/>
      <w:r w:rsidRPr="005B6AFD">
        <w:t xml:space="preserve"> olan</w:t>
      </w:r>
      <w:r>
        <w:t xml:space="preserve"> </w:t>
      </w:r>
      <w:r w:rsidRPr="005B6AFD">
        <w:t>kimselerden olmayın. (Ki onlardan) her bir grup kendi katındaki</w:t>
      </w:r>
      <w:r>
        <w:t xml:space="preserve"> </w:t>
      </w:r>
      <w:r w:rsidRPr="005B6AFD">
        <w:t>(dinî anlayış) ile sevinip böbürlenmektedir.</w:t>
      </w:r>
    </w:p>
    <w:p w14:paraId="443F8A75" w14:textId="643D2B3A" w:rsidR="005B6AFD" w:rsidRPr="005B6AFD" w:rsidRDefault="005B6AFD" w:rsidP="005B6AFD">
      <w:pPr>
        <w:rPr>
          <w:i/>
          <w:iCs/>
          <w:sz w:val="18"/>
          <w:szCs w:val="18"/>
        </w:rPr>
      </w:pPr>
      <w:proofErr w:type="gramStart"/>
      <w:r w:rsidRPr="005B6AFD">
        <w:rPr>
          <w:i/>
          <w:iCs/>
          <w:sz w:val="18"/>
          <w:szCs w:val="18"/>
        </w:rPr>
        <w:t>4 .</w:t>
      </w:r>
      <w:proofErr w:type="gramEnd"/>
      <w:r w:rsidRPr="005B6AFD">
        <w:rPr>
          <w:i/>
          <w:iCs/>
          <w:sz w:val="18"/>
          <w:szCs w:val="18"/>
        </w:rPr>
        <w:t xml:space="preserve"> Allah için zorluk, ya da kolaylık söz konusu değildir. Buradaki ifade, insan mantığına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göre bir şeyi yoktan ortaya çıkarmanın, onu tekrarlamaktan daha zor oluşunu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yansıtmaktadır.</w:t>
      </w:r>
    </w:p>
    <w:p w14:paraId="54AF811F" w14:textId="77777777" w:rsidR="005B6AFD" w:rsidRPr="005B6AFD" w:rsidRDefault="005B6AFD" w:rsidP="005B6AFD">
      <w:pPr>
        <w:rPr>
          <w:i/>
          <w:iCs/>
          <w:sz w:val="18"/>
          <w:szCs w:val="18"/>
        </w:rPr>
      </w:pPr>
      <w:proofErr w:type="gramStart"/>
      <w:r w:rsidRPr="005B6AFD">
        <w:rPr>
          <w:i/>
          <w:iCs/>
          <w:sz w:val="18"/>
          <w:szCs w:val="18"/>
        </w:rPr>
        <w:t>5 .</w:t>
      </w:r>
      <w:proofErr w:type="gramEnd"/>
      <w:r w:rsidRPr="005B6AFD">
        <w:rPr>
          <w:i/>
          <w:iCs/>
          <w:sz w:val="18"/>
          <w:szCs w:val="18"/>
        </w:rPr>
        <w:t xml:space="preserve"> Fıtrat; insanların yaratılıştan getirdiği tevhide yönelme özelliği demektir.</w:t>
      </w:r>
    </w:p>
    <w:p w14:paraId="76ED1CE3" w14:textId="6ED5C2AA" w:rsidR="005B6AFD" w:rsidRDefault="005B6AFD" w:rsidP="005B6AFD">
      <w:pPr>
        <w:rPr>
          <w:i/>
          <w:iCs/>
          <w:sz w:val="18"/>
          <w:szCs w:val="18"/>
        </w:rPr>
      </w:pPr>
      <w:proofErr w:type="gramStart"/>
      <w:r w:rsidRPr="005B6AFD">
        <w:rPr>
          <w:i/>
          <w:iCs/>
          <w:sz w:val="18"/>
          <w:szCs w:val="18"/>
        </w:rPr>
        <w:t>6 .</w:t>
      </w:r>
      <w:proofErr w:type="gramEnd"/>
      <w:r w:rsidRPr="005B6AFD">
        <w:rPr>
          <w:i/>
          <w:iCs/>
          <w:sz w:val="18"/>
          <w:szCs w:val="18"/>
        </w:rPr>
        <w:t xml:space="preserve"> </w:t>
      </w:r>
      <w:proofErr w:type="spellStart"/>
      <w:r w:rsidRPr="005B6AFD">
        <w:rPr>
          <w:i/>
          <w:iCs/>
          <w:sz w:val="18"/>
          <w:szCs w:val="18"/>
        </w:rPr>
        <w:t>Meâlde</w:t>
      </w:r>
      <w:proofErr w:type="spellEnd"/>
      <w:r w:rsidRPr="005B6AFD">
        <w:rPr>
          <w:i/>
          <w:iCs/>
          <w:sz w:val="18"/>
          <w:szCs w:val="18"/>
        </w:rPr>
        <w:t>, “Allah’ın yaratmasında hiçbir değiştirme yoktur” şeklinde yansıtılan hüküm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ifadesini, “Allah’ın yarattığını bozmaya, değiştirmeye çalışmak doğru ve sağlıklı değildir”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manasında anlamak mümkün olduğu gibi, “Allah’ın yaratmasında hiçbir değiştirme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yapılamaz” tarzında da anlamak mümkündür.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Buna göre, ilk manada Allah’ın insanı üzerinde yarattığı fıtrata aykırı hareket etmeye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kalkmanın, bu fıtratı bozmaya çalışmanın asla doğru ve sağlıklı olmayacağı,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böylesi tutum ve davranışların acı sonuçlar doğuracağı, fıtratın değiştirilmesi ve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bozulması hâlinde ortaya çıkacak kötü sonuçlara katlanılmak zorunda kalınacağı;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ikincisinde ise Allah’ın tabiata yerleştirdiği birtakım değişmez tabii kanunlar gibi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insan fıtratına da değişmez bazı kanunlar yerleştirdiği, bunu kimsenin değiştiremeyeceği,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fıtratı bozulmamış her insanda bu kanunların kendini hissettireceği vurgulanmış</w:t>
      </w:r>
      <w:r>
        <w:rPr>
          <w:i/>
          <w:iCs/>
          <w:sz w:val="18"/>
          <w:szCs w:val="18"/>
        </w:rPr>
        <w:t xml:space="preserve"> </w:t>
      </w:r>
      <w:r w:rsidRPr="005B6AFD">
        <w:rPr>
          <w:i/>
          <w:iCs/>
          <w:sz w:val="18"/>
          <w:szCs w:val="18"/>
        </w:rPr>
        <w:t>olmaktadır.</w:t>
      </w:r>
    </w:p>
    <w:p w14:paraId="3EDB3C99" w14:textId="77777777" w:rsidR="005B6AFD" w:rsidRPr="005B6AFD" w:rsidRDefault="005B6AFD" w:rsidP="005B6AFD">
      <w:pPr>
        <w:rPr>
          <w:i/>
          <w:iCs/>
          <w:sz w:val="18"/>
          <w:szCs w:val="18"/>
        </w:rPr>
      </w:pPr>
    </w:p>
    <w:p w14:paraId="7A55B34D" w14:textId="77777777" w:rsidR="005B6AFD" w:rsidRDefault="005B6AFD" w:rsidP="005B6AFD"/>
    <w:p w14:paraId="5E35929C" w14:textId="77777777" w:rsidR="005B6AFD" w:rsidRDefault="005B6AFD" w:rsidP="005B6AFD"/>
    <w:sectPr w:rsidR="005B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FD"/>
    <w:rsid w:val="005569F5"/>
    <w:rsid w:val="0058442B"/>
    <w:rsid w:val="005B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B442"/>
  <w15:chartTrackingRefBased/>
  <w15:docId w15:val="{02293648-4488-4967-AEA4-0A1770AC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6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6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6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6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6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6AF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6AF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6A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6A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6A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6A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6A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6A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6AF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6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6AF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6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2024-09-16T12:13:00Z</dcterms:created>
  <dcterms:modified xsi:type="dcterms:W3CDTF">2024-09-16T12:15:00Z</dcterms:modified>
</cp:coreProperties>
</file>