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C5F0A" w14:textId="172E69D7" w:rsidR="00895921" w:rsidRPr="00895921" w:rsidRDefault="00895921" w:rsidP="00895921">
      <w:r w:rsidRPr="00895921">
        <w:rPr>
          <w:b/>
          <w:bCs/>
        </w:rPr>
        <w:t>20</w:t>
      </w:r>
      <w:r w:rsidRPr="00895921">
        <w:t>. Göklerde, yerde ne varsa hepsini Allah’ın sizin hizmetinize</w:t>
      </w:r>
      <w:r>
        <w:t xml:space="preserve"> </w:t>
      </w:r>
      <w:r w:rsidRPr="00895921">
        <w:t>verdiğini ve açıkça yahut gizlice üzerinizdeki nimetlerini</w:t>
      </w:r>
      <w:r>
        <w:t xml:space="preserve"> </w:t>
      </w:r>
      <w:r w:rsidRPr="00895921">
        <w:t>tamamladığını görmediniz mi? Yine de insanlar arasında,</w:t>
      </w:r>
      <w:r>
        <w:t xml:space="preserve"> </w:t>
      </w:r>
      <w:r w:rsidRPr="00895921">
        <w:t>hiçbir bilgisi, yol göstericisi ve aydınlatıcı bir kitabı olmadan</w:t>
      </w:r>
      <w:r>
        <w:t xml:space="preserve"> </w:t>
      </w:r>
      <w:r w:rsidRPr="00895921">
        <w:t>Allah hakkında tartışıp duranlar vardır.</w:t>
      </w:r>
    </w:p>
    <w:p w14:paraId="358DC4CE" w14:textId="62E082BB" w:rsidR="00895921" w:rsidRPr="00895921" w:rsidRDefault="00895921" w:rsidP="00895921">
      <w:r w:rsidRPr="00895921">
        <w:rPr>
          <w:b/>
          <w:bCs/>
        </w:rPr>
        <w:t>21</w:t>
      </w:r>
      <w:r w:rsidRPr="00895921">
        <w:t>. Kendilerine, “Allah’ın indirdiğine uyun” denildiği zaman,</w:t>
      </w:r>
      <w:r>
        <w:t xml:space="preserve"> </w:t>
      </w:r>
      <w:r w:rsidRPr="00895921">
        <w:t>“Hayır, biz babalarımızı üzerinde bulduğumuz şeye uyarız”</w:t>
      </w:r>
      <w:r>
        <w:t xml:space="preserve"> </w:t>
      </w:r>
      <w:r w:rsidRPr="00895921">
        <w:t>derler. Şeytan, kendilerini cehennem azabına çağırıyor olsa</w:t>
      </w:r>
      <w:r>
        <w:t xml:space="preserve"> </w:t>
      </w:r>
      <w:r w:rsidRPr="00895921">
        <w:t>da mı?</w:t>
      </w:r>
    </w:p>
    <w:p w14:paraId="29598982" w14:textId="3C95725A" w:rsidR="00895921" w:rsidRPr="00895921" w:rsidRDefault="00895921" w:rsidP="00895921">
      <w:r w:rsidRPr="00895921">
        <w:rPr>
          <w:b/>
          <w:bCs/>
        </w:rPr>
        <w:t>22</w:t>
      </w:r>
      <w:r w:rsidRPr="00895921">
        <w:t>. Kim iyi ve yararlı işleri en güzel şekilde yaparak kendini</w:t>
      </w:r>
      <w:r>
        <w:t xml:space="preserve"> </w:t>
      </w:r>
      <w:r w:rsidRPr="00895921">
        <w:t>Allah’a teslim ederse, şüphesiz en sağlam kulpa tutunmuştur.</w:t>
      </w:r>
      <w:r>
        <w:t xml:space="preserve"> </w:t>
      </w:r>
      <w:r w:rsidRPr="00895921">
        <w:t>İşlerin sonu ancak Allah’a varır.</w:t>
      </w:r>
    </w:p>
    <w:p w14:paraId="302117A4" w14:textId="77777777" w:rsidR="00895921" w:rsidRDefault="00895921" w:rsidP="00895921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895921">
        <w:rPr>
          <w:b/>
          <w:bCs/>
        </w:rPr>
        <w:t>23</w:t>
      </w:r>
      <w:r w:rsidRPr="00895921">
        <w:t>. Kim inkâr ederse, onun inkârı seni üzmesin. Onların dönüşleri</w:t>
      </w:r>
      <w:r>
        <w:t xml:space="preserve"> </w:t>
      </w:r>
      <w:r w:rsidRPr="00895921">
        <w:t>ancak bizedir. Biz de onlara yaptıklarını haber veririz.</w:t>
      </w:r>
      <w:r>
        <w:t xml:space="preserve"> </w:t>
      </w:r>
      <w:r w:rsidRPr="00895921">
        <w:t>Allah, göğüslerin içindekini (kalplerde olanı) hakkıyla</w:t>
      </w:r>
      <w:r>
        <w:t xml:space="preserve"> </w:t>
      </w:r>
      <w:r w:rsidRPr="00895921">
        <w:t>bilendir.</w:t>
      </w:r>
      <w:r w:rsidRPr="00895921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1B461FE" w14:textId="6566B339" w:rsidR="00895921" w:rsidRPr="00895921" w:rsidRDefault="00895921" w:rsidP="00895921">
      <w:r w:rsidRPr="00895921">
        <w:rPr>
          <w:b/>
          <w:bCs/>
        </w:rPr>
        <w:t>24</w:t>
      </w:r>
      <w:r w:rsidRPr="00895921">
        <w:t>. Biz, onları (dünyada) biraz yararlandırırız. Sonra da onları</w:t>
      </w:r>
      <w:r>
        <w:t xml:space="preserve"> </w:t>
      </w:r>
      <w:r w:rsidRPr="00895921">
        <w:t>ağır bir azaba sürükleriz.</w:t>
      </w:r>
    </w:p>
    <w:p w14:paraId="32C96F25" w14:textId="6A608804" w:rsidR="00895921" w:rsidRPr="00895921" w:rsidRDefault="00895921" w:rsidP="00895921">
      <w:r w:rsidRPr="00895921">
        <w:rPr>
          <w:b/>
          <w:bCs/>
        </w:rPr>
        <w:t>25</w:t>
      </w:r>
      <w:r w:rsidRPr="00895921">
        <w:t xml:space="preserve">. </w:t>
      </w:r>
      <w:r w:rsidRPr="00895921">
        <w:t>Ant olsun</w:t>
      </w:r>
      <w:r w:rsidRPr="00895921">
        <w:t>, eğer onlara, “Gökleri ve yeri kim yarattı?” diye</w:t>
      </w:r>
      <w:r>
        <w:t xml:space="preserve"> </w:t>
      </w:r>
      <w:r w:rsidRPr="00895921">
        <w:t>sorsan, mutlaka “Allah” derler. De ki: “</w:t>
      </w:r>
      <w:r w:rsidRPr="00895921">
        <w:t>Hamt</w:t>
      </w:r>
      <w:r w:rsidRPr="00895921">
        <w:t>, Allah’a mahsustur.”</w:t>
      </w:r>
      <w:r>
        <w:t xml:space="preserve"> </w:t>
      </w:r>
      <w:r w:rsidRPr="00895921">
        <w:t>Fakat onların çoğu bilmezler.</w:t>
      </w:r>
    </w:p>
    <w:p w14:paraId="1055FC92" w14:textId="4BBDF760" w:rsidR="00895921" w:rsidRPr="00895921" w:rsidRDefault="00895921" w:rsidP="00895921">
      <w:r w:rsidRPr="00895921">
        <w:rPr>
          <w:b/>
          <w:bCs/>
        </w:rPr>
        <w:t>26</w:t>
      </w:r>
      <w:r w:rsidRPr="00895921">
        <w:t>. Göklerde ve yerde ne varsa Allah’ındır. Şüphesiz Allah, her</w:t>
      </w:r>
      <w:r>
        <w:t xml:space="preserve"> </w:t>
      </w:r>
      <w:r w:rsidRPr="00895921">
        <w:t>bakımdan sınırsız zengin olandır, övülmeye lâyık olandır.</w:t>
      </w:r>
    </w:p>
    <w:p w14:paraId="47086C56" w14:textId="3CE842FB" w:rsidR="00895921" w:rsidRPr="00895921" w:rsidRDefault="00895921" w:rsidP="00895921">
      <w:r w:rsidRPr="00895921">
        <w:rPr>
          <w:b/>
          <w:bCs/>
        </w:rPr>
        <w:t>27</w:t>
      </w:r>
      <w:r w:rsidRPr="00895921">
        <w:t>. Eğer yeryüzündeki ağaçlar kalem, deniz de mürekkep olsa,</w:t>
      </w:r>
      <w:r>
        <w:t xml:space="preserve"> </w:t>
      </w:r>
      <w:r w:rsidRPr="00895921">
        <w:t>arkasından yedi deniz daha ona katılsa, Allah’ın sözleri (yazmakla)</w:t>
      </w:r>
      <w:r>
        <w:t xml:space="preserve"> </w:t>
      </w:r>
      <w:r w:rsidRPr="00895921">
        <w:t>yine de tükenmez. Şüphesiz Allah mutlak güç sahibidir,</w:t>
      </w:r>
      <w:r>
        <w:t xml:space="preserve"> </w:t>
      </w:r>
      <w:r w:rsidRPr="00895921">
        <w:t>hüküm ve hikmet sahibidir.</w:t>
      </w:r>
    </w:p>
    <w:p w14:paraId="2CCD4B53" w14:textId="392A0B98" w:rsidR="00B46E39" w:rsidRDefault="00895921" w:rsidP="00895921">
      <w:r w:rsidRPr="00895921">
        <w:rPr>
          <w:b/>
          <w:bCs/>
        </w:rPr>
        <w:t>28</w:t>
      </w:r>
      <w:r w:rsidRPr="00895921">
        <w:t>. (Ey insanlar!) Sizin yaratılmanız ve öldükten sonra tekrar</w:t>
      </w:r>
      <w:r>
        <w:t xml:space="preserve"> </w:t>
      </w:r>
      <w:r w:rsidRPr="00895921">
        <w:t>diriltilmeniz, ancak bir tek insanı yaratmak ve diriltmek gibidir.</w:t>
      </w:r>
      <w:r>
        <w:t xml:space="preserve"> </w:t>
      </w:r>
      <w:r w:rsidRPr="00895921">
        <w:t>Şüphesiz Allah hakkıyla işitendir, hakkıyla görendir.</w:t>
      </w:r>
    </w:p>
    <w:p w14:paraId="31B26D3C" w14:textId="77777777" w:rsidR="00895921" w:rsidRDefault="00895921" w:rsidP="00895921"/>
    <w:sectPr w:rsidR="0089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21"/>
    <w:rsid w:val="00611306"/>
    <w:rsid w:val="00895921"/>
    <w:rsid w:val="00B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6F9"/>
  <w15:chartTrackingRefBased/>
  <w15:docId w15:val="{CEE59408-8370-44A8-8EDE-7C9DB5A7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5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5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5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5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5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5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5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5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5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5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5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5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592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592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59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59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59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59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5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5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5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5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5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59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59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592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5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592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5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2024-09-16T12:28:00Z</dcterms:created>
  <dcterms:modified xsi:type="dcterms:W3CDTF">2024-09-16T12:29:00Z</dcterms:modified>
</cp:coreProperties>
</file>