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8BD92" w14:textId="20160191" w:rsidR="00910D26" w:rsidRPr="00910D26" w:rsidRDefault="00910D26" w:rsidP="00910D26">
      <w:r w:rsidRPr="00910D26">
        <w:rPr>
          <w:b/>
          <w:bCs/>
        </w:rPr>
        <w:t>11</w:t>
      </w:r>
      <w:r w:rsidRPr="00910D26">
        <w:t>. De ki: “Şüphesiz bana, dini Allah’a has kılarak O’na ibadet</w:t>
      </w:r>
      <w:r>
        <w:t xml:space="preserve"> </w:t>
      </w:r>
      <w:r w:rsidRPr="00910D26">
        <w:t>etmem emredildi.”</w:t>
      </w:r>
    </w:p>
    <w:p w14:paraId="02217456" w14:textId="77777777" w:rsidR="00910D26" w:rsidRDefault="00910D26" w:rsidP="00910D2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10D26">
        <w:rPr>
          <w:b/>
          <w:bCs/>
        </w:rPr>
        <w:t>12</w:t>
      </w:r>
      <w:r w:rsidRPr="00910D26">
        <w:t xml:space="preserve">. “Bana, </w:t>
      </w:r>
      <w:r w:rsidRPr="00910D26">
        <w:t>Müslümanların</w:t>
      </w:r>
      <w:r w:rsidRPr="00910D26">
        <w:t xml:space="preserve"> ilki olmam da emredildi.”</w:t>
      </w:r>
      <w:r w:rsidRPr="00910D2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BEFFAED" w14:textId="6B8255C6" w:rsidR="00910D26" w:rsidRPr="00910D26" w:rsidRDefault="00910D26" w:rsidP="00910D26">
      <w:r w:rsidRPr="00910D26">
        <w:rPr>
          <w:b/>
          <w:bCs/>
        </w:rPr>
        <w:t>13</w:t>
      </w:r>
      <w:r w:rsidRPr="00910D26">
        <w:t>. De ki: “Eğer ben Rabbime isyan edersem, şüphesiz büyük</w:t>
      </w:r>
      <w:r>
        <w:t xml:space="preserve"> </w:t>
      </w:r>
      <w:r w:rsidRPr="00910D26">
        <w:t>bir günün azabından korkarım.”</w:t>
      </w:r>
    </w:p>
    <w:p w14:paraId="2D8D597B" w14:textId="7E8D5241" w:rsidR="00910D26" w:rsidRPr="00910D26" w:rsidRDefault="00910D26" w:rsidP="00910D26">
      <w:r w:rsidRPr="00910D26">
        <w:rPr>
          <w:b/>
          <w:bCs/>
        </w:rPr>
        <w:t>14</w:t>
      </w:r>
      <w:r w:rsidRPr="00910D26">
        <w:t>. De ki: “Ben dinimi Allah’a has kılarak sadece O’na ibadet</w:t>
      </w:r>
      <w:r>
        <w:t xml:space="preserve"> </w:t>
      </w:r>
      <w:r w:rsidRPr="00910D26">
        <w:t>ediyorum.”</w:t>
      </w:r>
    </w:p>
    <w:p w14:paraId="5EB80CF3" w14:textId="550DAE40" w:rsidR="00910D26" w:rsidRPr="00910D26" w:rsidRDefault="00910D26" w:rsidP="00910D26">
      <w:r w:rsidRPr="00910D26">
        <w:rPr>
          <w:b/>
          <w:bCs/>
        </w:rPr>
        <w:t>15</w:t>
      </w:r>
      <w:r w:rsidRPr="00910D26">
        <w:t>. “Siz de Allah’tan başka dilediğiniz şeylere ibadet edin!” De</w:t>
      </w:r>
      <w:r>
        <w:t xml:space="preserve"> </w:t>
      </w:r>
      <w:r w:rsidRPr="00910D26">
        <w:t>ki: “Şüphesiz hüsrana uğrayanlar, kıyamet gününde kendilerini</w:t>
      </w:r>
      <w:r>
        <w:t xml:space="preserve"> </w:t>
      </w:r>
      <w:r w:rsidRPr="00910D26">
        <w:t>ve ailelerini hüsrana sokanlardır. İyi bilin ki bu, apaçık</w:t>
      </w:r>
      <w:r>
        <w:t xml:space="preserve"> </w:t>
      </w:r>
      <w:r w:rsidRPr="00910D26">
        <w:t>hüsranın ta kendisidir.”</w:t>
      </w:r>
    </w:p>
    <w:p w14:paraId="4CC8703A" w14:textId="472BF4D2" w:rsidR="00910D26" w:rsidRPr="00910D26" w:rsidRDefault="00910D26" w:rsidP="00910D26">
      <w:r w:rsidRPr="00910D26">
        <w:rPr>
          <w:b/>
          <w:bCs/>
        </w:rPr>
        <w:t>16</w:t>
      </w:r>
      <w:r w:rsidRPr="00910D26">
        <w:t>. Onlar için üstlerinde ateşten katmanlar, altlarında (ateşten)</w:t>
      </w:r>
      <w:r>
        <w:t xml:space="preserve"> </w:t>
      </w:r>
      <w:r w:rsidRPr="00910D26">
        <w:t>katmanlar vardır. İşte Allah, kullarını bununla korkutur. Ey</w:t>
      </w:r>
      <w:r>
        <w:t xml:space="preserve"> </w:t>
      </w:r>
      <w:r w:rsidRPr="00910D26">
        <w:t>kullarım, bana karşı gelmekten sakının.</w:t>
      </w:r>
    </w:p>
    <w:p w14:paraId="7B07403F" w14:textId="70F52B07" w:rsidR="00910D26" w:rsidRPr="00910D26" w:rsidRDefault="00910D26" w:rsidP="00910D26">
      <w:r w:rsidRPr="00910D26">
        <w:rPr>
          <w:b/>
          <w:bCs/>
        </w:rPr>
        <w:t>17</w:t>
      </w:r>
      <w:r w:rsidRPr="00910D26">
        <w:t>. Tâğût’tan</w:t>
      </w:r>
      <w:r w:rsidRPr="00910D26">
        <w:rPr>
          <w:sz w:val="14"/>
          <w:szCs w:val="14"/>
        </w:rPr>
        <w:t>3</w:t>
      </w:r>
      <w:r w:rsidRPr="00910D26">
        <w:t>, ona kulluk etmekten kaçınan ve içtenlikle Allah’a</w:t>
      </w:r>
      <w:r>
        <w:t xml:space="preserve"> </w:t>
      </w:r>
      <w:r w:rsidRPr="00910D26">
        <w:t>yönelenler için müjde vardır. O hâlde, kullarımı müjdele!</w:t>
      </w:r>
    </w:p>
    <w:p w14:paraId="24B641E7" w14:textId="22278447" w:rsidR="00910D26" w:rsidRPr="00910D26" w:rsidRDefault="00910D26" w:rsidP="00910D26">
      <w:r w:rsidRPr="00910D26">
        <w:rPr>
          <w:b/>
          <w:bCs/>
        </w:rPr>
        <w:t>18</w:t>
      </w:r>
      <w:r w:rsidRPr="00910D26">
        <w:t>. Sözü dinleyip de onun en güzeline uyanlar var ya, işte onlar</w:t>
      </w:r>
      <w:r>
        <w:t xml:space="preserve"> </w:t>
      </w:r>
      <w:r w:rsidRPr="00910D26">
        <w:t>Allah’ın hidayete erdirdiği kimselerdir. İşte onlar akıl sahiplerinin</w:t>
      </w:r>
      <w:r>
        <w:t xml:space="preserve"> </w:t>
      </w:r>
      <w:r w:rsidRPr="00910D26">
        <w:t>ta kendileridir.</w:t>
      </w:r>
    </w:p>
    <w:p w14:paraId="65ACB938" w14:textId="66ADDCEE" w:rsidR="00910D26" w:rsidRPr="00910D26" w:rsidRDefault="00910D26" w:rsidP="00910D26">
      <w:r w:rsidRPr="00910D26">
        <w:rPr>
          <w:b/>
          <w:bCs/>
        </w:rPr>
        <w:t>19</w:t>
      </w:r>
      <w:r w:rsidRPr="00910D26">
        <w:t>. Hakkında azap sözü (hükmü) gerçekleşenler, hiç onlar gibi</w:t>
      </w:r>
      <w:r>
        <w:t xml:space="preserve"> </w:t>
      </w:r>
      <w:r w:rsidRPr="00910D26">
        <w:t>olur mu? Cehennemlikleri sen mi kurtaracaksın?</w:t>
      </w:r>
    </w:p>
    <w:p w14:paraId="343D369E" w14:textId="77777777" w:rsidR="00910D26" w:rsidRDefault="00910D26" w:rsidP="00910D2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10D26">
        <w:rPr>
          <w:b/>
          <w:bCs/>
        </w:rPr>
        <w:t>20</w:t>
      </w:r>
      <w:r w:rsidRPr="00910D26">
        <w:t>. Fakat Rabbine karşı gelmekten sakınanlar için (cennette)</w:t>
      </w:r>
      <w:r>
        <w:t xml:space="preserve"> </w:t>
      </w:r>
      <w:r w:rsidRPr="00910D26">
        <w:t>üst üste yapılmış ve altlarından ırmaklar akan köşkler vardır.</w:t>
      </w:r>
      <w:r>
        <w:t xml:space="preserve"> </w:t>
      </w:r>
      <w:r w:rsidRPr="00910D26">
        <w:t xml:space="preserve">Allah, gerçek bir </w:t>
      </w:r>
      <w:r w:rsidRPr="00910D26">
        <w:t>vaatte</w:t>
      </w:r>
      <w:r w:rsidRPr="00910D26">
        <w:t xml:space="preserve"> bulunmuştur. Allah, </w:t>
      </w:r>
      <w:r w:rsidRPr="00910D26">
        <w:t>vaadinden</w:t>
      </w:r>
      <w:r w:rsidRPr="00910D26">
        <w:t xml:space="preserve"> dönmez.</w:t>
      </w:r>
      <w:r w:rsidRPr="00910D2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0D6D79E9" w14:textId="3E71F127" w:rsidR="005E02DE" w:rsidRDefault="00910D26" w:rsidP="00910D26">
      <w:r w:rsidRPr="00910D26">
        <w:rPr>
          <w:b/>
          <w:bCs/>
        </w:rPr>
        <w:t>21</w:t>
      </w:r>
      <w:r w:rsidRPr="00910D26">
        <w:t xml:space="preserve">. Görmedin mi, Allah gökten yağmur yağdırdı da onu </w:t>
      </w:r>
      <w:r w:rsidRPr="00910D26">
        <w:t>yeryüzündeki kaynaklara</w:t>
      </w:r>
      <w:r w:rsidRPr="00910D26">
        <w:t xml:space="preserve"> ulaştırdı. Sonra onunla renkleri çeşit çeşit</w:t>
      </w:r>
      <w:r>
        <w:t xml:space="preserve"> </w:t>
      </w:r>
      <w:r w:rsidRPr="00910D26">
        <w:t>ekinler çıkarıyor. Sonra ekinler kuruyor da onları sapsarı</w:t>
      </w:r>
      <w:r>
        <w:t xml:space="preserve"> </w:t>
      </w:r>
      <w:r w:rsidRPr="00910D26">
        <w:t>kesilmiş görüyorsun. Sonra da Allah onları kurumuş çer çöp</w:t>
      </w:r>
      <w:r>
        <w:t xml:space="preserve"> </w:t>
      </w:r>
      <w:r w:rsidRPr="00910D26">
        <w:t>hâline getirir. Şüphesiz ki bunda akıl sahipleri için bir öğüt</w:t>
      </w:r>
      <w:r>
        <w:t xml:space="preserve"> </w:t>
      </w:r>
      <w:r w:rsidRPr="00910D26">
        <w:t>vardır.</w:t>
      </w:r>
    </w:p>
    <w:p w14:paraId="5F1F2BB0" w14:textId="3E8C20D9" w:rsidR="00910D26" w:rsidRPr="00910D26" w:rsidRDefault="00910D26" w:rsidP="00910D26">
      <w:pPr>
        <w:rPr>
          <w:sz w:val="18"/>
          <w:szCs w:val="18"/>
        </w:rPr>
      </w:pPr>
      <w:proofErr w:type="gramStart"/>
      <w:r w:rsidRPr="00910D26">
        <w:rPr>
          <w:i/>
          <w:iCs/>
          <w:sz w:val="18"/>
          <w:szCs w:val="18"/>
        </w:rPr>
        <w:t>3 .</w:t>
      </w:r>
      <w:proofErr w:type="gramEnd"/>
      <w:r w:rsidRPr="00910D26">
        <w:rPr>
          <w:i/>
          <w:iCs/>
          <w:sz w:val="18"/>
          <w:szCs w:val="18"/>
        </w:rPr>
        <w:t xml:space="preserve"> </w:t>
      </w:r>
      <w:proofErr w:type="spellStart"/>
      <w:r w:rsidRPr="00910D26">
        <w:rPr>
          <w:i/>
          <w:iCs/>
          <w:sz w:val="18"/>
          <w:szCs w:val="18"/>
        </w:rPr>
        <w:t>Tâğût</w:t>
      </w:r>
      <w:proofErr w:type="spellEnd"/>
      <w:r w:rsidRPr="00910D26">
        <w:rPr>
          <w:i/>
          <w:iCs/>
          <w:sz w:val="18"/>
          <w:szCs w:val="18"/>
        </w:rPr>
        <w:t xml:space="preserve"> ile ilgili olarak Bakara </w:t>
      </w:r>
      <w:proofErr w:type="spellStart"/>
      <w:r w:rsidRPr="00910D26">
        <w:rPr>
          <w:i/>
          <w:iCs/>
          <w:sz w:val="18"/>
          <w:szCs w:val="18"/>
        </w:rPr>
        <w:t>sûresinin</w:t>
      </w:r>
      <w:proofErr w:type="spellEnd"/>
      <w:r w:rsidRPr="00910D26">
        <w:rPr>
          <w:i/>
          <w:iCs/>
          <w:sz w:val="18"/>
          <w:szCs w:val="18"/>
        </w:rPr>
        <w:t xml:space="preserve"> 256. </w:t>
      </w:r>
      <w:proofErr w:type="spellStart"/>
      <w:r w:rsidRPr="00910D26">
        <w:rPr>
          <w:i/>
          <w:iCs/>
          <w:sz w:val="18"/>
          <w:szCs w:val="18"/>
        </w:rPr>
        <w:t>âyetinin</w:t>
      </w:r>
      <w:proofErr w:type="spellEnd"/>
      <w:r w:rsidRPr="00910D26">
        <w:rPr>
          <w:i/>
          <w:iCs/>
          <w:sz w:val="18"/>
          <w:szCs w:val="18"/>
        </w:rPr>
        <w:t xml:space="preserve"> dipnotuna bakınız.</w:t>
      </w:r>
    </w:p>
    <w:p w14:paraId="28B18CC4" w14:textId="77777777" w:rsidR="00910D26" w:rsidRDefault="00910D26" w:rsidP="00910D26"/>
    <w:sectPr w:rsidR="0091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26"/>
    <w:rsid w:val="005E02DE"/>
    <w:rsid w:val="00910D26"/>
    <w:rsid w:val="00C9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557E"/>
  <w15:chartTrackingRefBased/>
  <w15:docId w15:val="{2AE0486C-5BAA-4EAC-8581-6CB7969E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0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0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0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0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0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0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0D2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0D2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0D2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0D2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0D2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0D2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0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0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0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0D2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0D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0D2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0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0D2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0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2024-09-16T14:31:00Z</dcterms:created>
  <dcterms:modified xsi:type="dcterms:W3CDTF">2024-09-16T14:32:00Z</dcterms:modified>
</cp:coreProperties>
</file>