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BB0A" w14:textId="00495D2A" w:rsidR="006A0381" w:rsidRDefault="00E0646E">
      <w:pPr>
        <w:rPr>
          <w:sz w:val="14"/>
          <w:szCs w:val="14"/>
        </w:rPr>
      </w:pPr>
      <w:r w:rsidRPr="00E0646E">
        <w:rPr>
          <w:b/>
          <w:bCs/>
        </w:rPr>
        <w:t>282.</w:t>
      </w:r>
      <w:r w:rsidRPr="00E0646E">
        <w:t xml:space="preserve"> Ey iman edenler! Belli bir süre için birbirinize borçlandığınız zaman bunu yazın. Aranızda bir yazıcı adaletle yazsın. Yazıcı, Allah’ın kendisine öğrettiği şekilde yazmaktan kaçınmasın, (her şeyi olduğu gibi dosdoğru) yazsın. Üzerinde hak olan (borçlu) da yazdırsın ve Rabbi olan Allah’tan korkup sakınsın da borçtan hiçbir şeyi eksik etmesin (hepsini tam yazdırsın). Eğer borçlu, aklı </w:t>
      </w:r>
      <w:proofErr w:type="gramStart"/>
      <w:r w:rsidRPr="00E0646E">
        <w:t>ermeyen,</w:t>
      </w:r>
      <w:proofErr w:type="gramEnd"/>
      <w:r w:rsidRPr="00E0646E">
        <w:t xml:space="preserve"> veya zayıf bir kimse ise, ya da yazdıramıyorsa, velisi adaletle yazdırsın. (Bu işleme) şahitliklerine güvendiğiniz iki erkeği; eğer iki erkek olmazsa, bir erkek ve iki kadını şahit tutun. Bu, onlardan biri unutacak olursa, diğerinin ona hatırlatması içindir. Şahitler çağırıldıkları zaman (gelmekten) kaçınmasınlar. Az olsun, çok olsun, borcu süresine kadar yazmaktan usanmayın. Bu, Allah katında adalete daha uygun, şahitlik için daha sağlam, şüpheye düşmemeniz için daha elverişlidir. Yalnız, aranızda hemen alıp verdiğiniz peşin ticaret olursa, onu yazmamanızdan ötürü üzerinize bir günah yoktur. Alışveriş yaptığınız zaman da şahit tutun. Yazana </w:t>
      </w:r>
      <w:proofErr w:type="gramStart"/>
      <w:r w:rsidRPr="00E0646E">
        <w:t>da,</w:t>
      </w:r>
      <w:proofErr w:type="gramEnd"/>
      <w:r w:rsidRPr="00E0646E">
        <w:t xml:space="preserve"> şahide de</w:t>
      </w:r>
      <w:r>
        <w:t xml:space="preserve"> </w:t>
      </w:r>
      <w:r w:rsidRPr="00E0646E">
        <w:t>bir zarar verilmesin.</w:t>
      </w:r>
      <w:r w:rsidRPr="00E0646E">
        <w:rPr>
          <w:sz w:val="14"/>
          <w:szCs w:val="14"/>
        </w:rPr>
        <w:t>88</w:t>
      </w:r>
      <w:r w:rsidRPr="00E0646E">
        <w:t xml:space="preserve"> Eğer aksini yaparsanız, bu sizin için günahkârca bir davranış olur. Allah’a karşı gelmekten sakının. Allah, size öğretiyor. Allah, her şeyi hakkıyla bilendir.</w:t>
      </w:r>
      <w:r w:rsidRPr="00E0646E">
        <w:rPr>
          <w:sz w:val="14"/>
          <w:szCs w:val="14"/>
        </w:rPr>
        <w:t>89</w:t>
      </w:r>
    </w:p>
    <w:p w14:paraId="2E9415F4" w14:textId="77777777" w:rsidR="003639D3" w:rsidRPr="003639D3" w:rsidRDefault="003639D3">
      <w:pPr>
        <w:rPr>
          <w:i/>
          <w:iCs/>
          <w:sz w:val="18"/>
          <w:szCs w:val="18"/>
        </w:rPr>
      </w:pPr>
      <w:proofErr w:type="gramStart"/>
      <w:r w:rsidRPr="003639D3">
        <w:rPr>
          <w:i/>
          <w:iCs/>
          <w:sz w:val="18"/>
          <w:szCs w:val="18"/>
        </w:rPr>
        <w:t>88 .</w:t>
      </w:r>
      <w:proofErr w:type="gramEnd"/>
      <w:r w:rsidRPr="003639D3">
        <w:rPr>
          <w:i/>
          <w:iCs/>
          <w:sz w:val="18"/>
          <w:szCs w:val="18"/>
        </w:rPr>
        <w:t xml:space="preserve"> </w:t>
      </w:r>
      <w:proofErr w:type="spellStart"/>
      <w:r w:rsidRPr="003639D3">
        <w:rPr>
          <w:i/>
          <w:iCs/>
          <w:sz w:val="18"/>
          <w:szCs w:val="18"/>
        </w:rPr>
        <w:t>Âyetin</w:t>
      </w:r>
      <w:proofErr w:type="spellEnd"/>
      <w:r w:rsidRPr="003639D3">
        <w:rPr>
          <w:i/>
          <w:iCs/>
          <w:sz w:val="18"/>
          <w:szCs w:val="18"/>
        </w:rPr>
        <w:t xml:space="preserve"> bu kısmı, “Ne yazıcı ne de </w:t>
      </w:r>
      <w:proofErr w:type="spellStart"/>
      <w:r w:rsidRPr="003639D3">
        <w:rPr>
          <w:i/>
          <w:iCs/>
          <w:sz w:val="18"/>
          <w:szCs w:val="18"/>
        </w:rPr>
        <w:t>şahid</w:t>
      </w:r>
      <w:proofErr w:type="spellEnd"/>
      <w:r w:rsidRPr="003639D3">
        <w:rPr>
          <w:i/>
          <w:iCs/>
          <w:sz w:val="18"/>
          <w:szCs w:val="18"/>
        </w:rPr>
        <w:t xml:space="preserve"> (adaletten ayrılarak hak sahiplerine) zarar vermesinler” şeklinde de tercüme edilebilir. </w:t>
      </w:r>
    </w:p>
    <w:p w14:paraId="49D4DCAA" w14:textId="2D86FC91" w:rsidR="003639D3" w:rsidRPr="003639D3" w:rsidRDefault="003639D3">
      <w:pPr>
        <w:rPr>
          <w:i/>
          <w:iCs/>
          <w:sz w:val="18"/>
          <w:szCs w:val="18"/>
        </w:rPr>
      </w:pPr>
      <w:proofErr w:type="gramStart"/>
      <w:r w:rsidRPr="003639D3">
        <w:rPr>
          <w:i/>
          <w:iCs/>
          <w:sz w:val="18"/>
          <w:szCs w:val="18"/>
        </w:rPr>
        <w:t>89 .</w:t>
      </w:r>
      <w:proofErr w:type="gramEnd"/>
      <w:r w:rsidRPr="003639D3">
        <w:rPr>
          <w:i/>
          <w:iCs/>
          <w:sz w:val="18"/>
          <w:szCs w:val="18"/>
        </w:rPr>
        <w:t xml:space="preserve"> Bu </w:t>
      </w:r>
      <w:proofErr w:type="spellStart"/>
      <w:r w:rsidRPr="003639D3">
        <w:rPr>
          <w:i/>
          <w:iCs/>
          <w:sz w:val="18"/>
          <w:szCs w:val="18"/>
        </w:rPr>
        <w:t>âyette</w:t>
      </w:r>
      <w:proofErr w:type="spellEnd"/>
      <w:r w:rsidRPr="003639D3">
        <w:rPr>
          <w:i/>
          <w:iCs/>
          <w:sz w:val="18"/>
          <w:szCs w:val="18"/>
        </w:rPr>
        <w:t>, borç ve alışveriş işlemlerinde anlaşmazlık çıkmasını önleyecek, tarafların haksızlığa uğramamasını sağlayacak belgelendirme, şahit tutma ve rehin gibi önlemlerin alınması istenmektedir. Bu uygulamaların ne şekilde gerçekleştirileceği konusunda ayrıntılara kadar inilmiş olması, konuya verilen önemi göstermesi bakımından dikkat çekicidir. Ancak prensip, işlemin sağlama alınması olmakla beraber karşılıklı güven duygusunun da önemli bir unsur olduğu ve bunun kötüye kullanılmaması gerektiği vurgulanmaktadır.</w:t>
      </w:r>
    </w:p>
    <w:sectPr w:rsidR="003639D3" w:rsidRPr="0036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6E"/>
    <w:rsid w:val="003639D3"/>
    <w:rsid w:val="006437F9"/>
    <w:rsid w:val="006A0381"/>
    <w:rsid w:val="00A74DD3"/>
    <w:rsid w:val="00E064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CC48"/>
  <w15:chartTrackingRefBased/>
  <w15:docId w15:val="{AEB2A2D4-75BC-4E3C-B175-576068B0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064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E064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E0646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E0646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E0646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0646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0646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0646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0646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0646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E0646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0646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0646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0646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0646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0646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0646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0646E"/>
    <w:rPr>
      <w:rFonts w:eastAsiaTheme="majorEastAsia" w:cstheme="majorBidi"/>
      <w:color w:val="272727" w:themeColor="text1" w:themeTint="D8"/>
    </w:rPr>
  </w:style>
  <w:style w:type="paragraph" w:styleId="KonuBal">
    <w:name w:val="Title"/>
    <w:basedOn w:val="Normal"/>
    <w:next w:val="Normal"/>
    <w:link w:val="KonuBalChar"/>
    <w:uiPriority w:val="10"/>
    <w:qFormat/>
    <w:rsid w:val="00E06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0646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0646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0646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0646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0646E"/>
    <w:rPr>
      <w:i/>
      <w:iCs/>
      <w:color w:val="404040" w:themeColor="text1" w:themeTint="BF"/>
    </w:rPr>
  </w:style>
  <w:style w:type="paragraph" w:styleId="ListeParagraf">
    <w:name w:val="List Paragraph"/>
    <w:basedOn w:val="Normal"/>
    <w:uiPriority w:val="34"/>
    <w:qFormat/>
    <w:rsid w:val="00E0646E"/>
    <w:pPr>
      <w:ind w:left="720"/>
      <w:contextualSpacing/>
    </w:pPr>
  </w:style>
  <w:style w:type="character" w:styleId="GlVurgulama">
    <w:name w:val="Intense Emphasis"/>
    <w:basedOn w:val="VarsaylanParagrafYazTipi"/>
    <w:uiPriority w:val="21"/>
    <w:qFormat/>
    <w:rsid w:val="00E0646E"/>
    <w:rPr>
      <w:i/>
      <w:iCs/>
      <w:color w:val="2F5496" w:themeColor="accent1" w:themeShade="BF"/>
    </w:rPr>
  </w:style>
  <w:style w:type="paragraph" w:styleId="GlAlnt">
    <w:name w:val="Intense Quote"/>
    <w:basedOn w:val="Normal"/>
    <w:next w:val="Normal"/>
    <w:link w:val="GlAlntChar"/>
    <w:uiPriority w:val="30"/>
    <w:qFormat/>
    <w:rsid w:val="00E06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0646E"/>
    <w:rPr>
      <w:i/>
      <w:iCs/>
      <w:color w:val="2F5496" w:themeColor="accent1" w:themeShade="BF"/>
    </w:rPr>
  </w:style>
  <w:style w:type="character" w:styleId="GlBavuru">
    <w:name w:val="Intense Reference"/>
    <w:basedOn w:val="VarsaylanParagrafYazTipi"/>
    <w:uiPriority w:val="32"/>
    <w:qFormat/>
    <w:rsid w:val="00E064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2</cp:revision>
  <dcterms:created xsi:type="dcterms:W3CDTF">2024-09-10T14:00:00Z</dcterms:created>
  <dcterms:modified xsi:type="dcterms:W3CDTF">2024-09-10T14:04:00Z</dcterms:modified>
</cp:coreProperties>
</file>