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CE2A48" w14:textId="792A9F1F" w:rsidR="004870D3" w:rsidRPr="004870D3" w:rsidRDefault="004870D3" w:rsidP="004870D3">
      <w:r w:rsidRPr="004870D3">
        <w:rPr>
          <w:b/>
          <w:bCs/>
        </w:rPr>
        <w:t>19</w:t>
      </w:r>
      <w:r w:rsidRPr="004870D3">
        <w:t>. “Allah’a karşı ululuk taslamayın. Çünkü ben size apaçık bir</w:t>
      </w:r>
      <w:r>
        <w:t xml:space="preserve"> </w:t>
      </w:r>
      <w:r w:rsidRPr="004870D3">
        <w:t>delil (mucize) getiriyorum.”</w:t>
      </w:r>
    </w:p>
    <w:p w14:paraId="603D46F2" w14:textId="474D2CAB" w:rsidR="004870D3" w:rsidRPr="004870D3" w:rsidRDefault="004870D3" w:rsidP="004870D3">
      <w:r w:rsidRPr="004870D3">
        <w:rPr>
          <w:b/>
          <w:bCs/>
        </w:rPr>
        <w:t>20</w:t>
      </w:r>
      <w:r w:rsidRPr="004870D3">
        <w:t>. “Şüphesiz ki ben, beni taşlamanızdan, benim de Rabbim, sizin</w:t>
      </w:r>
      <w:r>
        <w:t xml:space="preserve"> </w:t>
      </w:r>
      <w:r w:rsidRPr="004870D3">
        <w:t>de Rabbiniz olan Allah’a sığındım.”</w:t>
      </w:r>
    </w:p>
    <w:p w14:paraId="29D79652" w14:textId="77777777" w:rsidR="004870D3" w:rsidRPr="004870D3" w:rsidRDefault="004870D3" w:rsidP="004870D3">
      <w:r w:rsidRPr="004870D3">
        <w:rPr>
          <w:b/>
          <w:bCs/>
        </w:rPr>
        <w:t>21</w:t>
      </w:r>
      <w:r w:rsidRPr="004870D3">
        <w:t>. “Bana inanmadınızsa benden uzak durun.”</w:t>
      </w:r>
    </w:p>
    <w:p w14:paraId="1C788F4B" w14:textId="76F03324" w:rsidR="004870D3" w:rsidRPr="004870D3" w:rsidRDefault="004870D3" w:rsidP="004870D3">
      <w:r w:rsidRPr="004870D3">
        <w:rPr>
          <w:b/>
          <w:bCs/>
        </w:rPr>
        <w:t>22</w:t>
      </w:r>
      <w:r w:rsidRPr="004870D3">
        <w:t>. Sonra Mûsâ, Rabbine, “Bunlar günahkâr bir toplumdur”</w:t>
      </w:r>
      <w:r>
        <w:t xml:space="preserve"> </w:t>
      </w:r>
      <w:r w:rsidRPr="004870D3">
        <w:t>diye seslendi.</w:t>
      </w:r>
    </w:p>
    <w:p w14:paraId="0E42DB8C" w14:textId="6E8AF45A" w:rsidR="004870D3" w:rsidRPr="004870D3" w:rsidRDefault="004870D3" w:rsidP="004870D3">
      <w:r w:rsidRPr="004870D3">
        <w:rPr>
          <w:b/>
          <w:bCs/>
        </w:rPr>
        <w:t>23</w:t>
      </w:r>
      <w:r w:rsidRPr="004870D3">
        <w:t>. Allah da şöyle dedi: “O hâlde kullarımı geceleyin yola çıkar,</w:t>
      </w:r>
      <w:r>
        <w:t xml:space="preserve"> </w:t>
      </w:r>
      <w:r w:rsidRPr="004870D3">
        <w:t>çünkü takip edileceksiniz.”</w:t>
      </w:r>
    </w:p>
    <w:p w14:paraId="35ED32C5" w14:textId="77777777" w:rsidR="004870D3" w:rsidRPr="004870D3" w:rsidRDefault="004870D3" w:rsidP="004870D3">
      <w:r w:rsidRPr="004870D3">
        <w:rPr>
          <w:b/>
          <w:bCs/>
        </w:rPr>
        <w:t>24</w:t>
      </w:r>
      <w:r w:rsidRPr="004870D3">
        <w:t>. “Denizi açık hâlde bırak.”</w:t>
      </w:r>
      <w:r w:rsidRPr="004870D3">
        <w:rPr>
          <w:sz w:val="14"/>
          <w:szCs w:val="14"/>
        </w:rPr>
        <w:t>4</w:t>
      </w:r>
      <w:r w:rsidRPr="004870D3">
        <w:t xml:space="preserve"> </w:t>
      </w:r>
      <w:proofErr w:type="gramStart"/>
      <w:r w:rsidRPr="004870D3">
        <w:t>Çünkü</w:t>
      </w:r>
      <w:proofErr w:type="gramEnd"/>
      <w:r w:rsidRPr="004870D3">
        <w:t xml:space="preserve"> onlar boğulacak bir ordudur.</w:t>
      </w:r>
    </w:p>
    <w:p w14:paraId="7165C12E" w14:textId="77777777" w:rsidR="004870D3" w:rsidRDefault="004870D3" w:rsidP="004870D3">
      <w:pPr>
        <w:rPr>
          <w:rFonts w:ascii="ArnoPro-Bold" w:hAnsi="ArnoPro-Bold" w:cs="ArnoPro-Bold"/>
          <w:b/>
          <w:bCs/>
          <w:kern w:val="0"/>
          <w:sz w:val="18"/>
          <w:szCs w:val="18"/>
        </w:rPr>
      </w:pPr>
      <w:r w:rsidRPr="004870D3">
        <w:rPr>
          <w:b/>
          <w:bCs/>
        </w:rPr>
        <w:t>25</w:t>
      </w:r>
      <w:r w:rsidRPr="004870D3">
        <w:t>. Onlar geride nice bahçeler, nice pınarlar bıraktılar.</w:t>
      </w:r>
      <w:r w:rsidRPr="004870D3">
        <w:rPr>
          <w:rFonts w:ascii="ArnoPro-Bold" w:hAnsi="ArnoPro-Bold" w:cs="ArnoPro-Bold"/>
          <w:b/>
          <w:bCs/>
          <w:kern w:val="0"/>
          <w:sz w:val="18"/>
          <w:szCs w:val="18"/>
        </w:rPr>
        <w:t xml:space="preserve"> </w:t>
      </w:r>
    </w:p>
    <w:p w14:paraId="453FD467" w14:textId="11F14EB9" w:rsidR="004870D3" w:rsidRPr="004870D3" w:rsidRDefault="004870D3" w:rsidP="004870D3">
      <w:r w:rsidRPr="004870D3">
        <w:rPr>
          <w:b/>
          <w:bCs/>
        </w:rPr>
        <w:t>26</w:t>
      </w:r>
      <w:r w:rsidRPr="004870D3">
        <w:t>. Nice ekinler, nice güzel konaklar!</w:t>
      </w:r>
    </w:p>
    <w:p w14:paraId="3CC4464A" w14:textId="77777777" w:rsidR="004870D3" w:rsidRPr="004870D3" w:rsidRDefault="004870D3" w:rsidP="004870D3">
      <w:r w:rsidRPr="004870D3">
        <w:rPr>
          <w:b/>
          <w:bCs/>
        </w:rPr>
        <w:t>27</w:t>
      </w:r>
      <w:r w:rsidRPr="004870D3">
        <w:t>. Zevk ve sefasını sürdükleri nice nimetler!</w:t>
      </w:r>
    </w:p>
    <w:p w14:paraId="50C96910" w14:textId="77777777" w:rsidR="004870D3" w:rsidRPr="004870D3" w:rsidRDefault="004870D3" w:rsidP="004870D3">
      <w:r w:rsidRPr="004870D3">
        <w:rPr>
          <w:b/>
          <w:bCs/>
        </w:rPr>
        <w:t>28</w:t>
      </w:r>
      <w:r w:rsidRPr="004870D3">
        <w:t>. İşte böyle! Onları başka bir topluma miras bıraktık.</w:t>
      </w:r>
    </w:p>
    <w:p w14:paraId="59D05F08" w14:textId="77777777" w:rsidR="004870D3" w:rsidRPr="004870D3" w:rsidRDefault="004870D3" w:rsidP="004870D3">
      <w:r w:rsidRPr="004870D3">
        <w:rPr>
          <w:b/>
          <w:bCs/>
        </w:rPr>
        <w:t>29</w:t>
      </w:r>
      <w:r w:rsidRPr="004870D3">
        <w:t>. Gök ve yer onların ardından ağlamadı; onlara mühlet de verilmedi.</w:t>
      </w:r>
    </w:p>
    <w:p w14:paraId="41BAD932" w14:textId="67DFDB6A" w:rsidR="004870D3" w:rsidRPr="004870D3" w:rsidRDefault="004870D3" w:rsidP="004870D3">
      <w:r w:rsidRPr="004870D3">
        <w:rPr>
          <w:b/>
          <w:bCs/>
        </w:rPr>
        <w:t>30</w:t>
      </w:r>
      <w:r w:rsidRPr="004870D3">
        <w:t xml:space="preserve">, </w:t>
      </w:r>
      <w:r w:rsidRPr="004870D3">
        <w:rPr>
          <w:b/>
          <w:bCs/>
        </w:rPr>
        <w:t>31</w:t>
      </w:r>
      <w:r w:rsidRPr="004870D3">
        <w:t xml:space="preserve">. </w:t>
      </w:r>
      <w:r w:rsidRPr="004870D3">
        <w:t>Ant olsun</w:t>
      </w:r>
      <w:r w:rsidRPr="004870D3">
        <w:t>, İsrailoğullarını o alçaltıcı azaptan; Firavun’dan</w:t>
      </w:r>
      <w:r>
        <w:t xml:space="preserve"> </w:t>
      </w:r>
      <w:r w:rsidRPr="004870D3">
        <w:t>kurtardık. Çünkü o, haddi aşanlardan bir zorba idi.</w:t>
      </w:r>
    </w:p>
    <w:p w14:paraId="6B36935C" w14:textId="5FF1279F" w:rsidR="004870D3" w:rsidRPr="004870D3" w:rsidRDefault="004870D3" w:rsidP="004870D3">
      <w:r w:rsidRPr="004870D3">
        <w:rPr>
          <w:b/>
          <w:bCs/>
        </w:rPr>
        <w:t>32</w:t>
      </w:r>
      <w:r w:rsidRPr="004870D3">
        <w:t xml:space="preserve">. </w:t>
      </w:r>
      <w:r w:rsidRPr="004870D3">
        <w:t>Ant olsun</w:t>
      </w:r>
      <w:r w:rsidRPr="004870D3">
        <w:t>, onları, bir bilgi üzerine (dönemlerinde) âlemlere</w:t>
      </w:r>
      <w:r>
        <w:t xml:space="preserve"> </w:t>
      </w:r>
      <w:r w:rsidRPr="004870D3">
        <w:t>üstün kıldık.</w:t>
      </w:r>
    </w:p>
    <w:p w14:paraId="27C02DA1" w14:textId="77777777" w:rsidR="004870D3" w:rsidRPr="004870D3" w:rsidRDefault="004870D3" w:rsidP="004870D3">
      <w:r w:rsidRPr="004870D3">
        <w:rPr>
          <w:b/>
          <w:bCs/>
        </w:rPr>
        <w:t>33</w:t>
      </w:r>
      <w:r w:rsidRPr="004870D3">
        <w:t xml:space="preserve">. Onlara, içinde açık bir imtihan bulunan </w:t>
      </w:r>
      <w:proofErr w:type="spellStart"/>
      <w:r w:rsidRPr="004870D3">
        <w:t>mûcizeler</w:t>
      </w:r>
      <w:proofErr w:type="spellEnd"/>
      <w:r w:rsidRPr="004870D3">
        <w:t xml:space="preserve"> verdik.</w:t>
      </w:r>
    </w:p>
    <w:p w14:paraId="1C032EBF" w14:textId="676F06A8" w:rsidR="004870D3" w:rsidRPr="004870D3" w:rsidRDefault="004870D3" w:rsidP="004870D3">
      <w:r w:rsidRPr="004870D3">
        <w:rPr>
          <w:b/>
          <w:bCs/>
        </w:rPr>
        <w:t>34</w:t>
      </w:r>
      <w:r w:rsidRPr="004870D3">
        <w:t xml:space="preserve">, </w:t>
      </w:r>
      <w:r w:rsidRPr="004870D3">
        <w:rPr>
          <w:b/>
          <w:bCs/>
        </w:rPr>
        <w:t>35</w:t>
      </w:r>
      <w:r w:rsidRPr="004870D3">
        <w:t>. Bunlar (müşrikler) diyorlar ki: “İlk ölümümüzden başka</w:t>
      </w:r>
      <w:r>
        <w:t xml:space="preserve"> </w:t>
      </w:r>
      <w:r w:rsidRPr="004870D3">
        <w:t>bir ölüm yoktur. Biz diriltilecek değiliz.”</w:t>
      </w:r>
    </w:p>
    <w:p w14:paraId="41251081" w14:textId="77777777" w:rsidR="004870D3" w:rsidRPr="004870D3" w:rsidRDefault="004870D3" w:rsidP="004870D3">
      <w:r w:rsidRPr="004870D3">
        <w:rPr>
          <w:b/>
          <w:bCs/>
        </w:rPr>
        <w:t>36</w:t>
      </w:r>
      <w:r w:rsidRPr="004870D3">
        <w:t>. “Eğer doğru söyleyenler iseniz atalarımızı getirin.”</w:t>
      </w:r>
    </w:p>
    <w:p w14:paraId="3164DC3E" w14:textId="48E00E1E" w:rsidR="004870D3" w:rsidRPr="004870D3" w:rsidRDefault="004870D3" w:rsidP="004870D3">
      <w:r w:rsidRPr="004870D3">
        <w:rPr>
          <w:b/>
          <w:bCs/>
        </w:rPr>
        <w:t>37</w:t>
      </w:r>
      <w:r w:rsidRPr="004870D3">
        <w:t>. Bunlar mı daha hayırlı, yoksa Tübba’</w:t>
      </w:r>
      <w:r w:rsidRPr="004870D3">
        <w:rPr>
          <w:sz w:val="14"/>
          <w:szCs w:val="14"/>
        </w:rPr>
        <w:t>5</w:t>
      </w:r>
      <w:r w:rsidRPr="004870D3">
        <w:t xml:space="preserve"> kavmi ile onlardan öncekiler</w:t>
      </w:r>
      <w:r>
        <w:t xml:space="preserve"> </w:t>
      </w:r>
      <w:r w:rsidRPr="004870D3">
        <w:t>mi? Onları helâk ettik. Çünkü onlar suçlu kimselerdi.</w:t>
      </w:r>
    </w:p>
    <w:p w14:paraId="1C5745C3" w14:textId="17B2FB3D" w:rsidR="004870D3" w:rsidRPr="004870D3" w:rsidRDefault="004870D3" w:rsidP="004870D3">
      <w:r w:rsidRPr="004870D3">
        <w:rPr>
          <w:b/>
          <w:bCs/>
        </w:rPr>
        <w:t>38</w:t>
      </w:r>
      <w:r w:rsidRPr="004870D3">
        <w:t>. Biz, gökleri, yeri ve bunlar arasında bulunanları, eğlenmek</w:t>
      </w:r>
      <w:r>
        <w:t xml:space="preserve"> </w:t>
      </w:r>
      <w:r w:rsidRPr="004870D3">
        <w:t>için yaratmadık.</w:t>
      </w:r>
    </w:p>
    <w:p w14:paraId="44F9765A" w14:textId="3815DBDF" w:rsidR="008030D2" w:rsidRDefault="004870D3" w:rsidP="004870D3">
      <w:r w:rsidRPr="004870D3">
        <w:rPr>
          <w:b/>
          <w:bCs/>
        </w:rPr>
        <w:t>39</w:t>
      </w:r>
      <w:r w:rsidRPr="004870D3">
        <w:t>. Biz onları ancak hak ve hikmete uygun olarak yarattık. Ama</w:t>
      </w:r>
      <w:r>
        <w:t xml:space="preserve"> </w:t>
      </w:r>
      <w:r w:rsidRPr="004870D3">
        <w:t>onların çoğu bilmiyorlar.</w:t>
      </w:r>
    </w:p>
    <w:p w14:paraId="0D86559E" w14:textId="5CD5D18C" w:rsidR="004870D3" w:rsidRDefault="004870D3" w:rsidP="004870D3">
      <w:pPr>
        <w:rPr>
          <w:i/>
          <w:iCs/>
          <w:sz w:val="18"/>
          <w:szCs w:val="18"/>
        </w:rPr>
      </w:pPr>
      <w:proofErr w:type="gramStart"/>
      <w:r w:rsidRPr="004870D3">
        <w:rPr>
          <w:i/>
          <w:iCs/>
          <w:sz w:val="18"/>
          <w:szCs w:val="18"/>
        </w:rPr>
        <w:t>4 .</w:t>
      </w:r>
      <w:proofErr w:type="gramEnd"/>
      <w:r w:rsidRPr="004870D3">
        <w:rPr>
          <w:i/>
          <w:iCs/>
          <w:sz w:val="18"/>
          <w:szCs w:val="18"/>
        </w:rPr>
        <w:t xml:space="preserve"> </w:t>
      </w:r>
      <w:proofErr w:type="spellStart"/>
      <w:r w:rsidRPr="004870D3">
        <w:rPr>
          <w:i/>
          <w:iCs/>
          <w:sz w:val="18"/>
          <w:szCs w:val="18"/>
        </w:rPr>
        <w:t>Şu’arâ</w:t>
      </w:r>
      <w:proofErr w:type="spellEnd"/>
      <w:r w:rsidRPr="004870D3">
        <w:rPr>
          <w:i/>
          <w:iCs/>
          <w:sz w:val="18"/>
          <w:szCs w:val="18"/>
        </w:rPr>
        <w:t xml:space="preserve"> </w:t>
      </w:r>
      <w:proofErr w:type="spellStart"/>
      <w:r w:rsidRPr="004870D3">
        <w:rPr>
          <w:i/>
          <w:iCs/>
          <w:sz w:val="18"/>
          <w:szCs w:val="18"/>
        </w:rPr>
        <w:t>sûresi</w:t>
      </w:r>
      <w:proofErr w:type="spellEnd"/>
      <w:r w:rsidRPr="004870D3">
        <w:rPr>
          <w:i/>
          <w:iCs/>
          <w:sz w:val="18"/>
          <w:szCs w:val="18"/>
        </w:rPr>
        <w:t xml:space="preserve">, </w:t>
      </w:r>
      <w:proofErr w:type="spellStart"/>
      <w:r w:rsidRPr="004870D3">
        <w:rPr>
          <w:i/>
          <w:iCs/>
          <w:sz w:val="18"/>
          <w:szCs w:val="18"/>
        </w:rPr>
        <w:t>âyet</w:t>
      </w:r>
      <w:proofErr w:type="spellEnd"/>
      <w:r w:rsidRPr="004870D3">
        <w:rPr>
          <w:i/>
          <w:iCs/>
          <w:sz w:val="18"/>
          <w:szCs w:val="18"/>
        </w:rPr>
        <w:t xml:space="preserve">, 63 ve </w:t>
      </w:r>
      <w:proofErr w:type="spellStart"/>
      <w:r w:rsidRPr="004870D3">
        <w:rPr>
          <w:i/>
          <w:iCs/>
          <w:sz w:val="18"/>
          <w:szCs w:val="18"/>
        </w:rPr>
        <w:t>Tâ-Hâ</w:t>
      </w:r>
      <w:proofErr w:type="spellEnd"/>
      <w:r w:rsidRPr="004870D3">
        <w:rPr>
          <w:i/>
          <w:iCs/>
          <w:sz w:val="18"/>
          <w:szCs w:val="18"/>
        </w:rPr>
        <w:t xml:space="preserve"> </w:t>
      </w:r>
      <w:proofErr w:type="spellStart"/>
      <w:r w:rsidRPr="004870D3">
        <w:rPr>
          <w:i/>
          <w:iCs/>
          <w:sz w:val="18"/>
          <w:szCs w:val="18"/>
        </w:rPr>
        <w:t>sûresi</w:t>
      </w:r>
      <w:proofErr w:type="spellEnd"/>
      <w:r w:rsidRPr="004870D3">
        <w:rPr>
          <w:i/>
          <w:iCs/>
          <w:sz w:val="18"/>
          <w:szCs w:val="18"/>
        </w:rPr>
        <w:t xml:space="preserve">, </w:t>
      </w:r>
      <w:proofErr w:type="spellStart"/>
      <w:r w:rsidRPr="004870D3">
        <w:rPr>
          <w:i/>
          <w:iCs/>
          <w:sz w:val="18"/>
          <w:szCs w:val="18"/>
        </w:rPr>
        <w:t>âyet</w:t>
      </w:r>
      <w:proofErr w:type="spellEnd"/>
      <w:r w:rsidRPr="004870D3">
        <w:rPr>
          <w:i/>
          <w:iCs/>
          <w:sz w:val="18"/>
          <w:szCs w:val="18"/>
        </w:rPr>
        <w:t>, 77’de de ifade edildiği üzere Hz. Mûsâ,</w:t>
      </w:r>
      <w:r>
        <w:rPr>
          <w:i/>
          <w:iCs/>
          <w:sz w:val="18"/>
          <w:szCs w:val="18"/>
        </w:rPr>
        <w:t xml:space="preserve"> </w:t>
      </w:r>
      <w:r w:rsidRPr="004870D3">
        <w:rPr>
          <w:i/>
          <w:iCs/>
          <w:sz w:val="18"/>
          <w:szCs w:val="18"/>
        </w:rPr>
        <w:t>Allah’ın emri üzerine asasıyla denize vurmuş ve böylece geçecekleri uygun bir yol açılmıştı.</w:t>
      </w:r>
      <w:r>
        <w:rPr>
          <w:i/>
          <w:iCs/>
          <w:sz w:val="18"/>
          <w:szCs w:val="18"/>
        </w:rPr>
        <w:t xml:space="preserve"> </w:t>
      </w:r>
      <w:r w:rsidRPr="004870D3">
        <w:rPr>
          <w:i/>
          <w:iCs/>
          <w:sz w:val="18"/>
          <w:szCs w:val="18"/>
        </w:rPr>
        <w:t xml:space="preserve">Bu </w:t>
      </w:r>
      <w:proofErr w:type="spellStart"/>
      <w:r w:rsidRPr="004870D3">
        <w:rPr>
          <w:i/>
          <w:iCs/>
          <w:sz w:val="18"/>
          <w:szCs w:val="18"/>
        </w:rPr>
        <w:t>âyette</w:t>
      </w:r>
      <w:proofErr w:type="spellEnd"/>
      <w:r w:rsidRPr="004870D3">
        <w:rPr>
          <w:i/>
          <w:iCs/>
          <w:sz w:val="18"/>
          <w:szCs w:val="18"/>
        </w:rPr>
        <w:t xml:space="preserve"> Hz. Mûsâ’ya, karşıya geçtikten sonra açılan bu yolu kapatmaması</w:t>
      </w:r>
      <w:r>
        <w:rPr>
          <w:i/>
          <w:iCs/>
          <w:sz w:val="18"/>
          <w:szCs w:val="18"/>
        </w:rPr>
        <w:t xml:space="preserve"> </w:t>
      </w:r>
      <w:r w:rsidRPr="004870D3">
        <w:rPr>
          <w:i/>
          <w:iCs/>
          <w:sz w:val="18"/>
          <w:szCs w:val="18"/>
        </w:rPr>
        <w:t>emredilmektedir. Çünkü onları takip eden Firavun ve arkadaşları bu yola girecek ve</w:t>
      </w:r>
      <w:r>
        <w:rPr>
          <w:i/>
          <w:iCs/>
          <w:sz w:val="18"/>
          <w:szCs w:val="18"/>
        </w:rPr>
        <w:t xml:space="preserve"> </w:t>
      </w:r>
      <w:r w:rsidRPr="004870D3">
        <w:rPr>
          <w:i/>
          <w:iCs/>
          <w:sz w:val="18"/>
          <w:szCs w:val="18"/>
        </w:rPr>
        <w:t>denizin kapanmasıyla boğulacaklardır.</w:t>
      </w:r>
    </w:p>
    <w:p w14:paraId="7ED55D72" w14:textId="715D2A15" w:rsidR="004870D3" w:rsidRDefault="004870D3" w:rsidP="004870D3">
      <w:pPr>
        <w:rPr>
          <w:i/>
          <w:iCs/>
          <w:sz w:val="18"/>
          <w:szCs w:val="18"/>
        </w:rPr>
      </w:pPr>
      <w:proofErr w:type="gramStart"/>
      <w:r w:rsidRPr="004870D3">
        <w:rPr>
          <w:i/>
          <w:iCs/>
          <w:sz w:val="18"/>
          <w:szCs w:val="18"/>
        </w:rPr>
        <w:t>5 .</w:t>
      </w:r>
      <w:proofErr w:type="gramEnd"/>
      <w:r w:rsidRPr="004870D3">
        <w:rPr>
          <w:i/>
          <w:iCs/>
          <w:sz w:val="18"/>
          <w:szCs w:val="18"/>
        </w:rPr>
        <w:t xml:space="preserve"> “</w:t>
      </w:r>
      <w:proofErr w:type="spellStart"/>
      <w:r w:rsidRPr="004870D3">
        <w:rPr>
          <w:i/>
          <w:iCs/>
          <w:sz w:val="18"/>
          <w:szCs w:val="18"/>
        </w:rPr>
        <w:t>Tübba</w:t>
      </w:r>
      <w:proofErr w:type="spellEnd"/>
      <w:r w:rsidRPr="004870D3">
        <w:rPr>
          <w:i/>
          <w:iCs/>
          <w:sz w:val="18"/>
          <w:szCs w:val="18"/>
        </w:rPr>
        <w:t>”, Yemen hükümdarlarına verilen addır.</w:t>
      </w:r>
    </w:p>
    <w:p w14:paraId="0E8A3C99" w14:textId="77777777" w:rsidR="004870D3" w:rsidRDefault="004870D3" w:rsidP="004870D3">
      <w:pPr>
        <w:rPr>
          <w:i/>
          <w:iCs/>
          <w:sz w:val="18"/>
          <w:szCs w:val="18"/>
        </w:rPr>
      </w:pPr>
    </w:p>
    <w:p w14:paraId="2E8CEE5C" w14:textId="77777777" w:rsidR="004870D3" w:rsidRPr="004870D3" w:rsidRDefault="004870D3" w:rsidP="004870D3">
      <w:pPr>
        <w:rPr>
          <w:i/>
          <w:iCs/>
          <w:sz w:val="18"/>
          <w:szCs w:val="18"/>
        </w:rPr>
      </w:pPr>
    </w:p>
    <w:sectPr w:rsidR="004870D3" w:rsidRPr="004870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0D3"/>
    <w:rsid w:val="004870D3"/>
    <w:rsid w:val="00594943"/>
    <w:rsid w:val="0080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87F69"/>
  <w15:chartTrackingRefBased/>
  <w15:docId w15:val="{07CCE186-93D8-44B7-8808-1AB0AEE85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870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870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870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870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870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870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870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870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870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870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870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870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870D3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870D3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870D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870D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870D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870D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870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870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870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870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870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870D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870D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870D3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870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870D3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870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2024-09-16T15:38:00Z</dcterms:created>
  <dcterms:modified xsi:type="dcterms:W3CDTF">2024-09-16T15:40:00Z</dcterms:modified>
</cp:coreProperties>
</file>