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3ABE" w14:textId="6A149067" w:rsidR="00057FED" w:rsidRPr="00057FED" w:rsidRDefault="00057FED" w:rsidP="00057FED">
      <w:r w:rsidRPr="00057FED">
        <w:rPr>
          <w:b/>
          <w:bCs/>
        </w:rPr>
        <w:t xml:space="preserve">12. </w:t>
      </w:r>
      <w:r w:rsidRPr="00057FED">
        <w:t xml:space="preserve">Şüphesiz Allah, inanıp </w:t>
      </w:r>
      <w:proofErr w:type="spellStart"/>
      <w:r w:rsidRPr="00057FED">
        <w:t>salih</w:t>
      </w:r>
      <w:proofErr w:type="spellEnd"/>
      <w:r w:rsidRPr="00057FED">
        <w:t xml:space="preserve"> ameller işleyenleri, içinden ırmaklar</w:t>
      </w:r>
      <w:r>
        <w:t xml:space="preserve"> </w:t>
      </w:r>
      <w:r w:rsidRPr="00057FED">
        <w:t>akan cennetlere koyacaktır. İnkâr edenler ise (dünya</w:t>
      </w:r>
      <w:r>
        <w:t xml:space="preserve"> </w:t>
      </w:r>
      <w:r w:rsidRPr="00057FED">
        <w:t>zevklerinden) yararlanırlar ve hayvanların yediği gibi yerler.</w:t>
      </w:r>
      <w:r>
        <w:t xml:space="preserve"> </w:t>
      </w:r>
      <w:r w:rsidRPr="00057FED">
        <w:t>Onların kalacakları yer ateştir.</w:t>
      </w:r>
    </w:p>
    <w:p w14:paraId="12414681" w14:textId="3B14CF9F" w:rsidR="00057FED" w:rsidRPr="00057FED" w:rsidRDefault="00057FED" w:rsidP="00057FED">
      <w:r w:rsidRPr="00057FED">
        <w:rPr>
          <w:b/>
          <w:bCs/>
        </w:rPr>
        <w:t xml:space="preserve">13. </w:t>
      </w:r>
      <w:r w:rsidRPr="00057FED">
        <w:t>(Ey Muhammed!) Seni çıkaran kendi memleket halkından</w:t>
      </w:r>
      <w:r>
        <w:t xml:space="preserve"> </w:t>
      </w:r>
      <w:r w:rsidRPr="00057FED">
        <w:t>daha güçlü nice memleket halkları vardı ki, biz onları helâk</w:t>
      </w:r>
      <w:r>
        <w:t xml:space="preserve"> </w:t>
      </w:r>
      <w:r w:rsidRPr="00057FED">
        <w:t>ettik. Onların hiçbir yardımcısı da olmadı.</w:t>
      </w:r>
    </w:p>
    <w:p w14:paraId="62F969F9" w14:textId="57D26EA5" w:rsidR="00057FED" w:rsidRPr="00057FED" w:rsidRDefault="00057FED" w:rsidP="00057FED">
      <w:r w:rsidRPr="00057FED">
        <w:rPr>
          <w:b/>
          <w:bCs/>
        </w:rPr>
        <w:t xml:space="preserve">14. </w:t>
      </w:r>
      <w:r w:rsidRPr="00057FED">
        <w:t>Rabbinin katından açık bir belgesi olan kimse, kötü işleri</w:t>
      </w:r>
      <w:r>
        <w:t xml:space="preserve"> </w:t>
      </w:r>
      <w:r w:rsidRPr="00057FED">
        <w:t>kendisine güzel gösterilen ve nefislerinin arzularına uyan</w:t>
      </w:r>
      <w:r>
        <w:t xml:space="preserve"> </w:t>
      </w:r>
      <w:r w:rsidRPr="00057FED">
        <w:t>kimseler gibi midir?</w:t>
      </w:r>
    </w:p>
    <w:p w14:paraId="2FB65D19" w14:textId="33164A65" w:rsidR="00057FED" w:rsidRPr="00057FED" w:rsidRDefault="00057FED" w:rsidP="00057FED">
      <w:r w:rsidRPr="00057FED">
        <w:rPr>
          <w:b/>
          <w:bCs/>
        </w:rPr>
        <w:t xml:space="preserve">15. </w:t>
      </w:r>
      <w:r w:rsidRPr="00057FED">
        <w:t>Allah’a karşı gelmekten sakınanlara söz verilen cennetin durumu</w:t>
      </w:r>
      <w:r>
        <w:t xml:space="preserve"> </w:t>
      </w:r>
      <w:r w:rsidRPr="00057FED">
        <w:t>şöyledir: Orada bozulmayan su ırmakları, tadı değişmeyen</w:t>
      </w:r>
      <w:r>
        <w:t xml:space="preserve"> </w:t>
      </w:r>
      <w:r w:rsidRPr="00057FED">
        <w:t>süt ırmakları, içenlere zevk veren şarap ırmakları</w:t>
      </w:r>
      <w:r w:rsidRPr="00057FED">
        <w:rPr>
          <w:sz w:val="14"/>
          <w:szCs w:val="14"/>
        </w:rPr>
        <w:t>3</w:t>
      </w:r>
      <w:r w:rsidRPr="00057FED">
        <w:t xml:space="preserve"> </w:t>
      </w:r>
      <w:r w:rsidRPr="00057FED">
        <w:t>ve süzme</w:t>
      </w:r>
      <w:r w:rsidRPr="00057FED">
        <w:t xml:space="preserve"> bal ırmakları vardır. Orada onlar için meyvelerin her</w:t>
      </w:r>
      <w:r>
        <w:t xml:space="preserve"> </w:t>
      </w:r>
      <w:r w:rsidRPr="00057FED">
        <w:t>çeşidi vardır. Rablerinden de bağışlama vardır. Bu cennetliklerin</w:t>
      </w:r>
      <w:r>
        <w:t xml:space="preserve"> </w:t>
      </w:r>
      <w:r w:rsidRPr="00057FED">
        <w:t>durumu, ateşte temelli kalacak olan ve bağırsaklarını</w:t>
      </w:r>
      <w:r>
        <w:t xml:space="preserve"> </w:t>
      </w:r>
      <w:r w:rsidRPr="00057FED">
        <w:t>parça parça edecek kaynar su içirilen kimselerin durumu</w:t>
      </w:r>
      <w:r>
        <w:t xml:space="preserve"> </w:t>
      </w:r>
      <w:r w:rsidRPr="00057FED">
        <w:t>gibi olur mu?</w:t>
      </w:r>
    </w:p>
    <w:p w14:paraId="69294532" w14:textId="3A1A2A36" w:rsidR="00057FED" w:rsidRPr="00057FED" w:rsidRDefault="00057FED" w:rsidP="00057FED">
      <w:r w:rsidRPr="00057FED">
        <w:rPr>
          <w:b/>
          <w:bCs/>
        </w:rPr>
        <w:t xml:space="preserve">16. </w:t>
      </w:r>
      <w:r w:rsidRPr="00057FED">
        <w:t>Onlardan seni dinleyenler vardır. Fakat senin yanından çıktıkları</w:t>
      </w:r>
      <w:r>
        <w:t xml:space="preserve"> </w:t>
      </w:r>
      <w:r w:rsidRPr="00057FED">
        <w:t>zaman (alay ederek), kendilerine bilgi verilmiş olanlara,</w:t>
      </w:r>
      <w:r>
        <w:t xml:space="preserve"> </w:t>
      </w:r>
      <w:r w:rsidRPr="00057FED">
        <w:t>“Az önce ne söyledi?” derler. İşte bunlar, Allah’ın, kalplerini</w:t>
      </w:r>
      <w:r>
        <w:t xml:space="preserve"> </w:t>
      </w:r>
      <w:r w:rsidRPr="00057FED">
        <w:t>mühürlediği ve nefislerinin arzularına uyan kimselerdir.</w:t>
      </w:r>
    </w:p>
    <w:p w14:paraId="0056BDCD" w14:textId="513B3620" w:rsidR="00057FED" w:rsidRPr="00057FED" w:rsidRDefault="00057FED" w:rsidP="00057FED">
      <w:r w:rsidRPr="00057FED">
        <w:rPr>
          <w:b/>
          <w:bCs/>
        </w:rPr>
        <w:t xml:space="preserve">17. </w:t>
      </w:r>
      <w:r w:rsidRPr="00057FED">
        <w:t>Hidayete erenlere gelince, Allah onların hidayetini artırır.</w:t>
      </w:r>
      <w:r>
        <w:t xml:space="preserve"> </w:t>
      </w:r>
      <w:r w:rsidRPr="00057FED">
        <w:t>Onların Allah’a karşı gelmekten sakınmalarını sağlar.</w:t>
      </w:r>
    </w:p>
    <w:p w14:paraId="6861EB8D" w14:textId="38A41376" w:rsidR="00057FED" w:rsidRPr="00057FED" w:rsidRDefault="00057FED" w:rsidP="00057FED">
      <w:r w:rsidRPr="00057FED">
        <w:rPr>
          <w:b/>
          <w:bCs/>
        </w:rPr>
        <w:t xml:space="preserve">18. </w:t>
      </w:r>
      <w:r w:rsidRPr="00057FED">
        <w:t>Onlar kıyametin kendilerine ansızın gelmesinden başka</w:t>
      </w:r>
      <w:r>
        <w:t xml:space="preserve"> </w:t>
      </w:r>
      <w:r w:rsidRPr="00057FED">
        <w:t>bir şey beklemiyorlar. Muhakkak onun alametleri gelmiştir</w:t>
      </w:r>
      <w:r>
        <w:t xml:space="preserve"> </w:t>
      </w:r>
      <w:r w:rsidRPr="00057FED">
        <w:t>(ama öğüt almıyorlar). Kıyamet kendilerine gelip çatınca</w:t>
      </w:r>
      <w:r>
        <w:t xml:space="preserve"> </w:t>
      </w:r>
      <w:r w:rsidRPr="00057FED">
        <w:t>öğüt almaları kendilerine ne fayda verecek?</w:t>
      </w:r>
    </w:p>
    <w:p w14:paraId="2AC06D3B" w14:textId="26732CB9" w:rsidR="003D056E" w:rsidRDefault="00057FED" w:rsidP="00057FED">
      <w:r w:rsidRPr="00057FED">
        <w:rPr>
          <w:b/>
          <w:bCs/>
        </w:rPr>
        <w:t xml:space="preserve">19. </w:t>
      </w:r>
      <w:r w:rsidRPr="00057FED">
        <w:t xml:space="preserve">Bil ki Allah’tan başka hiçbir ilâh yoktur. Hem </w:t>
      </w:r>
      <w:r w:rsidRPr="00057FED">
        <w:t>kendinin</w:t>
      </w:r>
      <w:r w:rsidRPr="00057FED">
        <w:t xml:space="preserve"> hem</w:t>
      </w:r>
      <w:r>
        <w:t xml:space="preserve"> </w:t>
      </w:r>
      <w:r w:rsidRPr="00057FED">
        <w:t>de inanmış erkek ve kadınların günahlarının bağışlanmasını</w:t>
      </w:r>
      <w:r>
        <w:t xml:space="preserve"> </w:t>
      </w:r>
      <w:r w:rsidRPr="00057FED">
        <w:t xml:space="preserve">dile! Allah, gezip dolaştığınız yeri </w:t>
      </w:r>
      <w:r w:rsidRPr="00057FED">
        <w:t>de</w:t>
      </w:r>
      <w:r w:rsidRPr="00057FED">
        <w:t xml:space="preserve"> içinde kalacağınız</w:t>
      </w:r>
      <w:r>
        <w:t xml:space="preserve"> </w:t>
      </w:r>
      <w:r w:rsidRPr="00057FED">
        <w:t>yeri de bilir.</w:t>
      </w:r>
    </w:p>
    <w:p w14:paraId="2920D541" w14:textId="505696A9" w:rsidR="00057FED" w:rsidRDefault="00057FED" w:rsidP="00057FED">
      <w:pPr>
        <w:rPr>
          <w:i/>
          <w:iCs/>
          <w:sz w:val="18"/>
          <w:szCs w:val="18"/>
        </w:rPr>
      </w:pPr>
      <w:proofErr w:type="gramStart"/>
      <w:r w:rsidRPr="00057FED">
        <w:rPr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 w:rsidRPr="00057FED">
        <w:rPr>
          <w:sz w:val="18"/>
          <w:szCs w:val="18"/>
        </w:rPr>
        <w:t>.</w:t>
      </w:r>
      <w:proofErr w:type="gramEnd"/>
      <w:r w:rsidRPr="00057FED">
        <w:rPr>
          <w:sz w:val="18"/>
          <w:szCs w:val="18"/>
        </w:rPr>
        <w:t xml:space="preserve"> Ahirette müminlere </w:t>
      </w:r>
      <w:r w:rsidRPr="00057FED">
        <w:rPr>
          <w:sz w:val="18"/>
          <w:szCs w:val="18"/>
        </w:rPr>
        <w:t>vaat</w:t>
      </w:r>
      <w:r w:rsidRPr="00057FED">
        <w:rPr>
          <w:sz w:val="18"/>
          <w:szCs w:val="18"/>
        </w:rPr>
        <w:t xml:space="preserve"> edilen cennetin niteliklerini dünya hayatına ait kelime ve</w:t>
      </w:r>
      <w:r>
        <w:rPr>
          <w:sz w:val="18"/>
          <w:szCs w:val="18"/>
        </w:rPr>
        <w:t xml:space="preserve"> </w:t>
      </w:r>
      <w:r w:rsidRPr="00057FED">
        <w:rPr>
          <w:sz w:val="18"/>
          <w:szCs w:val="18"/>
        </w:rPr>
        <w:t>kavramlarla doğrudan anlatmak insanın zihin yapısı bakımından mümkün değildir.</w:t>
      </w:r>
      <w:r>
        <w:rPr>
          <w:sz w:val="18"/>
          <w:szCs w:val="18"/>
        </w:rPr>
        <w:t xml:space="preserve"> </w:t>
      </w:r>
      <w:r w:rsidRPr="00057FED">
        <w:rPr>
          <w:sz w:val="18"/>
          <w:szCs w:val="18"/>
        </w:rPr>
        <w:t>Çünkü Hz. Peygamber Efendimizin ifadesi ile “orada hiçbir gözün görmediği,</w:t>
      </w:r>
      <w:r w:rsidRPr="00057FED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hiçbir kulağın işitmediği” sayısız çeşitlilikte ve bollukta nimet vardır. Ancak insanları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imrendirmek ve teşvik etmek için yine de bir şekilde cennetin tasvir edilmesi gereklidir.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İşte bu sebeple Kur’an’da cennet ve cennet nimetleri mümkün mertebe insanların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bilip yaşadığı ortama, kullandığı kelime ve kavramlara benzetmeler yapılarak anlatılmıştır.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Dolayısı ile, bilmek gerekir ki ayette sözü edilen süt, bal ve şarap dünyadakilerden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 xml:space="preserve">farklı özelliktedir. Ayette geçen süt, bal, şarap kelimelerini bu bakış açısı ile </w:t>
      </w:r>
      <w:r w:rsidRPr="00057FED">
        <w:rPr>
          <w:i/>
          <w:iCs/>
          <w:sz w:val="18"/>
          <w:szCs w:val="18"/>
        </w:rPr>
        <w:t>değerlendirmek gerekir</w:t>
      </w:r>
      <w:r w:rsidRPr="00057FED">
        <w:rPr>
          <w:i/>
          <w:iCs/>
          <w:sz w:val="18"/>
          <w:szCs w:val="18"/>
        </w:rPr>
        <w:t>. Nitekim söz konusu şarabın sarhoşluk veren bir şarap olmadığı</w:t>
      </w:r>
      <w:r>
        <w:rPr>
          <w:sz w:val="18"/>
          <w:szCs w:val="18"/>
        </w:rPr>
        <w:t xml:space="preserve"> </w:t>
      </w:r>
      <w:r w:rsidRPr="00057FED">
        <w:rPr>
          <w:i/>
          <w:iCs/>
          <w:sz w:val="18"/>
          <w:szCs w:val="18"/>
        </w:rPr>
        <w:t>Kur’an’da açıkça belirtilmiştir. (</w:t>
      </w:r>
      <w:proofErr w:type="spellStart"/>
      <w:r w:rsidRPr="00057FED">
        <w:rPr>
          <w:i/>
          <w:iCs/>
          <w:sz w:val="18"/>
          <w:szCs w:val="18"/>
        </w:rPr>
        <w:t>Bkz</w:t>
      </w:r>
      <w:proofErr w:type="spellEnd"/>
      <w:r w:rsidRPr="00057FED">
        <w:rPr>
          <w:i/>
          <w:iCs/>
          <w:sz w:val="18"/>
          <w:szCs w:val="18"/>
        </w:rPr>
        <w:t xml:space="preserve">: </w:t>
      </w:r>
      <w:proofErr w:type="spellStart"/>
      <w:r w:rsidRPr="00057FED">
        <w:rPr>
          <w:i/>
          <w:iCs/>
          <w:sz w:val="18"/>
          <w:szCs w:val="18"/>
        </w:rPr>
        <w:t>Sâffât</w:t>
      </w:r>
      <w:proofErr w:type="spellEnd"/>
      <w:r w:rsidRPr="00057FED">
        <w:rPr>
          <w:i/>
          <w:iCs/>
          <w:sz w:val="18"/>
          <w:szCs w:val="18"/>
        </w:rPr>
        <w:t xml:space="preserve">, 37/47; </w:t>
      </w:r>
      <w:proofErr w:type="spellStart"/>
      <w:r w:rsidRPr="00057FED">
        <w:rPr>
          <w:i/>
          <w:iCs/>
          <w:sz w:val="18"/>
          <w:szCs w:val="18"/>
        </w:rPr>
        <w:t>Vâkıa</w:t>
      </w:r>
      <w:proofErr w:type="spellEnd"/>
      <w:r w:rsidRPr="00057FED">
        <w:rPr>
          <w:i/>
          <w:iCs/>
          <w:sz w:val="18"/>
          <w:szCs w:val="18"/>
        </w:rPr>
        <w:t>, 56/19)</w:t>
      </w:r>
    </w:p>
    <w:p w14:paraId="7E139561" w14:textId="77777777" w:rsidR="00057FED" w:rsidRPr="00057FED" w:rsidRDefault="00057FED" w:rsidP="00057FED">
      <w:pPr>
        <w:rPr>
          <w:sz w:val="18"/>
          <w:szCs w:val="18"/>
        </w:rPr>
      </w:pPr>
    </w:p>
    <w:p w14:paraId="5E77AB62" w14:textId="77777777" w:rsidR="00057FED" w:rsidRDefault="00057FED" w:rsidP="00057FED"/>
    <w:sectPr w:rsidR="0005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D"/>
    <w:rsid w:val="00057FED"/>
    <w:rsid w:val="003D056E"/>
    <w:rsid w:val="00A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8D86"/>
  <w15:chartTrackingRefBased/>
  <w15:docId w15:val="{93A059F4-678A-47BE-802E-2BB111E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7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7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7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7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7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7FE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7FE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7F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7F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7F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7F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7F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7F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7FE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7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7FE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7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2024-09-17T15:51:00Z</dcterms:created>
  <dcterms:modified xsi:type="dcterms:W3CDTF">2024-09-17T15:53:00Z</dcterms:modified>
</cp:coreProperties>
</file>