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DB3DC" w14:textId="00304F2C" w:rsidR="00E70610" w:rsidRPr="00E70610" w:rsidRDefault="00E70610" w:rsidP="00E70610">
      <w:r w:rsidRPr="00E70610">
        <w:rPr>
          <w:b/>
          <w:bCs/>
        </w:rPr>
        <w:t xml:space="preserve">17. </w:t>
      </w:r>
      <w:r w:rsidRPr="00E70610">
        <w:t>Nihayet ikisinin de (azdıranın da azanın da) akıbeti, ebediyen</w:t>
      </w:r>
      <w:r>
        <w:t xml:space="preserve"> </w:t>
      </w:r>
      <w:r w:rsidRPr="00E70610">
        <w:t>ateşte kalmaları olmuştur. İşte zalimlerin cezası budur.</w:t>
      </w:r>
    </w:p>
    <w:p w14:paraId="070F2FD7" w14:textId="3985A65B" w:rsidR="00E70610" w:rsidRPr="00E70610" w:rsidRDefault="00E70610" w:rsidP="00E70610">
      <w:r w:rsidRPr="00E70610">
        <w:rPr>
          <w:b/>
          <w:bCs/>
        </w:rPr>
        <w:t xml:space="preserve">18. </w:t>
      </w:r>
      <w:r w:rsidRPr="00E70610">
        <w:t>Ey iman edenler! Allah’a karşı gelmekten sakının ve herkes,</w:t>
      </w:r>
      <w:r>
        <w:t xml:space="preserve"> </w:t>
      </w:r>
      <w:r w:rsidRPr="00E70610">
        <w:t>yarın için önceden ne göndermiş olduğuna baksın. Allah’a</w:t>
      </w:r>
      <w:r>
        <w:t xml:space="preserve"> </w:t>
      </w:r>
      <w:r w:rsidRPr="00E70610">
        <w:t>karşı gelmekten sakının. Şüphesiz Allah, yaptıklarınızdan</w:t>
      </w:r>
      <w:r>
        <w:t xml:space="preserve"> </w:t>
      </w:r>
      <w:r w:rsidRPr="00E70610">
        <w:t>hakkıyla haberdardır.</w:t>
      </w:r>
    </w:p>
    <w:p w14:paraId="4685AEAA" w14:textId="0AA0AE43" w:rsidR="00E70610" w:rsidRPr="00E70610" w:rsidRDefault="00E70610" w:rsidP="00E70610">
      <w:r w:rsidRPr="00E70610">
        <w:rPr>
          <w:b/>
          <w:bCs/>
        </w:rPr>
        <w:t xml:space="preserve">19. </w:t>
      </w:r>
      <w:r w:rsidRPr="00E70610">
        <w:t>Allah’ı unutan ve bu yüzden Allah’ın da kendilerine kendilerini</w:t>
      </w:r>
      <w:r>
        <w:t xml:space="preserve"> </w:t>
      </w:r>
      <w:r w:rsidRPr="00E70610">
        <w:t>unutturduğu kimseler gibi olmayın. İşte onlar fasık kimselerin</w:t>
      </w:r>
      <w:r>
        <w:t xml:space="preserve"> </w:t>
      </w:r>
      <w:r w:rsidRPr="00E70610">
        <w:t>ta kendileridir.</w:t>
      </w:r>
    </w:p>
    <w:p w14:paraId="096ED409" w14:textId="1DD36253" w:rsidR="00E70610" w:rsidRPr="00E70610" w:rsidRDefault="00E70610" w:rsidP="00E70610">
      <w:r w:rsidRPr="00E70610">
        <w:rPr>
          <w:b/>
          <w:bCs/>
        </w:rPr>
        <w:t xml:space="preserve">20. </w:t>
      </w:r>
      <w:r w:rsidRPr="00E70610">
        <w:t>Cehennemliklerle cennetlikler bir olmaz. Cennetlikler kurtuluşa</w:t>
      </w:r>
      <w:r>
        <w:t xml:space="preserve"> </w:t>
      </w:r>
      <w:r w:rsidRPr="00E70610">
        <w:t>erenlerin ta kendileridir.</w:t>
      </w:r>
    </w:p>
    <w:p w14:paraId="0D43E39E" w14:textId="77777777" w:rsidR="00E70610" w:rsidRDefault="00E70610" w:rsidP="00E70610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E70610">
        <w:rPr>
          <w:b/>
          <w:bCs/>
        </w:rPr>
        <w:t xml:space="preserve">21. </w:t>
      </w:r>
      <w:r w:rsidRPr="00E70610">
        <w:t>Eğer biz, bu Kur’an’ı bir dağa indirseydik, elbette sen onu</w:t>
      </w:r>
      <w:r>
        <w:t xml:space="preserve"> </w:t>
      </w:r>
      <w:r w:rsidRPr="00E70610">
        <w:t>Allah korkusundan başını eğerek parça parça olmuş görürdün.</w:t>
      </w:r>
      <w:r>
        <w:t xml:space="preserve"> </w:t>
      </w:r>
      <w:r w:rsidRPr="00E70610">
        <w:t>İşte misaller! Biz onları insanlara düşünsünler diye veriyoruz.</w:t>
      </w:r>
      <w:r w:rsidRPr="00E70610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6B66CECF" w14:textId="73B8A2A1" w:rsidR="00E70610" w:rsidRPr="00E70610" w:rsidRDefault="00E70610" w:rsidP="00E70610">
      <w:r w:rsidRPr="00E70610">
        <w:rPr>
          <w:b/>
          <w:bCs/>
        </w:rPr>
        <w:t xml:space="preserve">22. </w:t>
      </w:r>
      <w:r w:rsidRPr="00E70610">
        <w:t>O, kendisinden başka hiçbir ilâh olmayan Allah’tır. Gaybı</w:t>
      </w:r>
      <w:r w:rsidRPr="00E70610">
        <w:rPr>
          <w:sz w:val="14"/>
          <w:szCs w:val="14"/>
        </w:rPr>
        <w:t>5</w:t>
      </w:r>
      <w:r>
        <w:t xml:space="preserve"> </w:t>
      </w:r>
      <w:r w:rsidRPr="00E70610">
        <w:t>da</w:t>
      </w:r>
      <w:r w:rsidRPr="00E70610">
        <w:t xml:space="preserve"> görünen âlemi de bilendir. O, Rahmân’dır, Rahîm’dir.</w:t>
      </w:r>
      <w:r w:rsidRPr="00E70610">
        <w:rPr>
          <w:sz w:val="14"/>
          <w:szCs w:val="14"/>
        </w:rPr>
        <w:t>6</w:t>
      </w:r>
    </w:p>
    <w:p w14:paraId="7E798589" w14:textId="5F9A784A" w:rsidR="00E70610" w:rsidRPr="00E70610" w:rsidRDefault="00E70610" w:rsidP="00E70610">
      <w:r w:rsidRPr="00E70610">
        <w:rPr>
          <w:b/>
          <w:bCs/>
        </w:rPr>
        <w:t xml:space="preserve">23. </w:t>
      </w:r>
      <w:r w:rsidRPr="00E70610">
        <w:t>O, kendisinden başka hiçbir ilâh bulunmayan Allah’tır. O,</w:t>
      </w:r>
      <w:r>
        <w:t xml:space="preserve"> </w:t>
      </w:r>
      <w:r w:rsidRPr="00E70610">
        <w:t>mülkün gerçek sahibi, kutsal (her türlü eksiklikten uzak),</w:t>
      </w:r>
      <w:r>
        <w:t xml:space="preserve"> </w:t>
      </w:r>
      <w:r w:rsidRPr="00E70610">
        <w:t>barış ve esenliğin kaynağı, güvenlik veren, gözetip koruyan,</w:t>
      </w:r>
      <w:r>
        <w:t xml:space="preserve"> </w:t>
      </w:r>
      <w:r w:rsidRPr="00E70610">
        <w:t>mutlak güç sahibi, düzeltip ıslah eden ve dilediğini yaptıran</w:t>
      </w:r>
      <w:r>
        <w:t xml:space="preserve"> </w:t>
      </w:r>
      <w:r w:rsidRPr="00E70610">
        <w:t>ve büyüklükte eşsiz olan Allah’tır. Allah, onların ortak koştuklarından</w:t>
      </w:r>
      <w:r>
        <w:t xml:space="preserve"> </w:t>
      </w:r>
      <w:r w:rsidRPr="00E70610">
        <w:t>uzaktır.</w:t>
      </w:r>
    </w:p>
    <w:p w14:paraId="276A0A63" w14:textId="3636FB79" w:rsidR="0062023E" w:rsidRDefault="00E70610" w:rsidP="00E70610">
      <w:r w:rsidRPr="00E70610">
        <w:rPr>
          <w:b/>
          <w:bCs/>
        </w:rPr>
        <w:t xml:space="preserve">24. </w:t>
      </w:r>
      <w:r w:rsidRPr="00E70610">
        <w:t>O, yaratan, yoktan var eden, şekil veren Allah’tır. Güzel isimler</w:t>
      </w:r>
      <w:r>
        <w:t xml:space="preserve"> </w:t>
      </w:r>
      <w:r w:rsidRPr="00E70610">
        <w:t>O’nundur. Göklerdeki ve yerdeki her şey O’nu tesbih</w:t>
      </w:r>
      <w:r>
        <w:t xml:space="preserve"> </w:t>
      </w:r>
      <w:r w:rsidRPr="00E70610">
        <w:t>eder. O, mutlak güç sahibidir, hüküm ve hikmet sahibidir.</w:t>
      </w:r>
    </w:p>
    <w:p w14:paraId="4184AA2D" w14:textId="77777777" w:rsidR="00E70610" w:rsidRPr="00E70610" w:rsidRDefault="00E70610" w:rsidP="00E70610">
      <w:pPr>
        <w:rPr>
          <w:i/>
          <w:iCs/>
          <w:sz w:val="18"/>
          <w:szCs w:val="18"/>
        </w:rPr>
      </w:pPr>
      <w:r w:rsidRPr="00E70610">
        <w:rPr>
          <w:i/>
          <w:iCs/>
          <w:sz w:val="18"/>
          <w:szCs w:val="18"/>
        </w:rPr>
        <w:t>5 . “Gayb”ın anlamı için Bakara sûresi, âyet: 3 ve ilgili dipnota bakınız.</w:t>
      </w:r>
    </w:p>
    <w:p w14:paraId="42A38865" w14:textId="15A25A5D" w:rsidR="00E70610" w:rsidRPr="00E70610" w:rsidRDefault="00E70610" w:rsidP="00E70610">
      <w:pPr>
        <w:rPr>
          <w:i/>
          <w:iCs/>
          <w:sz w:val="18"/>
          <w:szCs w:val="18"/>
        </w:rPr>
      </w:pPr>
      <w:r w:rsidRPr="00E70610">
        <w:rPr>
          <w:i/>
          <w:iCs/>
          <w:sz w:val="18"/>
          <w:szCs w:val="18"/>
        </w:rPr>
        <w:t>6 . “Rahmân” ve “Rahîm” sıfatlarının anlamı için Fâtiha sûresi, âyet: 2 ve ilgili dipnota</w:t>
      </w:r>
      <w:r>
        <w:rPr>
          <w:i/>
          <w:iCs/>
          <w:sz w:val="18"/>
          <w:szCs w:val="18"/>
        </w:rPr>
        <w:t xml:space="preserve"> </w:t>
      </w:r>
      <w:r w:rsidRPr="00E70610">
        <w:rPr>
          <w:i/>
          <w:iCs/>
          <w:sz w:val="18"/>
          <w:szCs w:val="18"/>
        </w:rPr>
        <w:t>bakınız.</w:t>
      </w:r>
    </w:p>
    <w:sectPr w:rsidR="00E70610" w:rsidRPr="00E70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10"/>
    <w:rsid w:val="0062023E"/>
    <w:rsid w:val="00CB53FF"/>
    <w:rsid w:val="00E7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D8E7E"/>
  <w15:chartTrackingRefBased/>
  <w15:docId w15:val="{3BDCAE0E-E91A-4E8F-AEA9-EF9129BF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70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70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706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70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706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70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70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70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70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706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706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706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7061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7061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7061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7061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7061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7061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70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70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70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70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70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7061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7061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7061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706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7061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706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2024-09-17T10:28:00Z</dcterms:created>
  <dcterms:modified xsi:type="dcterms:W3CDTF">2024-09-17T10:30:00Z</dcterms:modified>
</cp:coreProperties>
</file>