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D1EB" w14:textId="3731FBEA" w:rsidR="00732B06" w:rsidRPr="00732B06" w:rsidRDefault="00732B06" w:rsidP="00732B06">
      <w:r w:rsidRPr="00732B06">
        <w:rPr>
          <w:b/>
          <w:bCs/>
        </w:rPr>
        <w:t>6</w:t>
      </w:r>
      <w:r w:rsidRPr="00732B06">
        <w:t>. Bir pınar ki Allah’ın kulları ondan içer, onu (istedikleri şekilde)</w:t>
      </w:r>
      <w:r>
        <w:t xml:space="preserve"> </w:t>
      </w:r>
      <w:r w:rsidRPr="00732B06">
        <w:t>fışkırtıp akıtırlar.</w:t>
      </w:r>
    </w:p>
    <w:p w14:paraId="743687CC" w14:textId="77777777" w:rsidR="00732B06" w:rsidRDefault="00732B06" w:rsidP="00732B0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32B06">
        <w:rPr>
          <w:b/>
          <w:bCs/>
        </w:rPr>
        <w:t>7</w:t>
      </w:r>
      <w:r w:rsidRPr="00732B06">
        <w:t>. O kullar adaklarını yerine getirirler. Kötülüğü her yanı kuşatmış</w:t>
      </w:r>
      <w:r>
        <w:t xml:space="preserve"> </w:t>
      </w:r>
      <w:r w:rsidRPr="00732B06">
        <w:t>bir günden korkarlar.</w:t>
      </w:r>
      <w:r w:rsidRPr="00732B0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2604E23" w14:textId="33EF08EF" w:rsidR="00732B06" w:rsidRPr="00732B06" w:rsidRDefault="00732B06" w:rsidP="00732B06">
      <w:r w:rsidRPr="00732B06">
        <w:rPr>
          <w:b/>
          <w:bCs/>
        </w:rPr>
        <w:t>8</w:t>
      </w:r>
      <w:r w:rsidRPr="00732B06">
        <w:t>. Onlar, seve seve yiyeceği yoksula, yetime ve esire yedirirler.</w:t>
      </w:r>
    </w:p>
    <w:p w14:paraId="63FD7877" w14:textId="6FE210E5" w:rsidR="00732B06" w:rsidRPr="00732B06" w:rsidRDefault="00732B06" w:rsidP="00732B06">
      <w:r w:rsidRPr="00732B06">
        <w:rPr>
          <w:b/>
          <w:bCs/>
        </w:rPr>
        <w:t>9</w:t>
      </w:r>
      <w:r w:rsidRPr="00732B06">
        <w:t>. (Yedirdikleri kimselere şöyle derler:) “Biz size sırf Allah</w:t>
      </w:r>
      <w:r>
        <w:t xml:space="preserve"> </w:t>
      </w:r>
      <w:r w:rsidRPr="00732B06">
        <w:t>rızası için yediriyoruz. Sizden bir karşılık ve bir teşekkür</w:t>
      </w:r>
      <w:r>
        <w:t xml:space="preserve"> </w:t>
      </w:r>
      <w:r w:rsidRPr="00732B06">
        <w:t>beklemiyoruz.”</w:t>
      </w:r>
    </w:p>
    <w:p w14:paraId="3184CFC9" w14:textId="2B28E4E9" w:rsidR="00732B06" w:rsidRPr="00732B06" w:rsidRDefault="00732B06" w:rsidP="00732B06">
      <w:r w:rsidRPr="00732B06">
        <w:rPr>
          <w:b/>
          <w:bCs/>
        </w:rPr>
        <w:t>10</w:t>
      </w:r>
      <w:r w:rsidRPr="00732B06">
        <w:t>. “Çünkü biz, asık suratlı, çetin bir günden (o günün azabından</w:t>
      </w:r>
      <w:r>
        <w:t xml:space="preserve"> </w:t>
      </w:r>
      <w:r w:rsidRPr="00732B06">
        <w:t>dolayı) Rabbimizden korkarız.”</w:t>
      </w:r>
    </w:p>
    <w:p w14:paraId="3909D03A" w14:textId="419083C3" w:rsidR="00732B06" w:rsidRPr="00732B06" w:rsidRDefault="00732B06" w:rsidP="00732B06">
      <w:r w:rsidRPr="00732B06">
        <w:rPr>
          <w:b/>
          <w:bCs/>
        </w:rPr>
        <w:t>11</w:t>
      </w:r>
      <w:r w:rsidRPr="00732B06">
        <w:t>. Allah da onları o günün kötülüğünden korur ve yüzlerine</w:t>
      </w:r>
      <w:r>
        <w:t xml:space="preserve"> </w:t>
      </w:r>
      <w:r w:rsidRPr="00732B06">
        <w:t>bir aydınlık ve içlerine bir sevinç verir.</w:t>
      </w:r>
    </w:p>
    <w:p w14:paraId="57E37AEF" w14:textId="4D50E85D" w:rsidR="00732B06" w:rsidRPr="00732B06" w:rsidRDefault="00732B06" w:rsidP="00732B06">
      <w:r w:rsidRPr="00732B06">
        <w:rPr>
          <w:b/>
          <w:bCs/>
        </w:rPr>
        <w:t>12</w:t>
      </w:r>
      <w:r w:rsidRPr="00732B06">
        <w:t xml:space="preserve">. Sabretmelerine karşılık da onları cennet ve </w:t>
      </w:r>
      <w:r w:rsidRPr="00732B06">
        <w:t>ipek (</w:t>
      </w:r>
      <w:r w:rsidRPr="00732B06">
        <w:t>ten giysiler)</w:t>
      </w:r>
      <w:r>
        <w:t xml:space="preserve"> </w:t>
      </w:r>
      <w:r w:rsidRPr="00732B06">
        <w:t>ile mükâfatlandırır.</w:t>
      </w:r>
    </w:p>
    <w:p w14:paraId="2E04B433" w14:textId="01D1FE74" w:rsidR="00732B06" w:rsidRPr="00732B06" w:rsidRDefault="00732B06" w:rsidP="00732B06">
      <w:r w:rsidRPr="00732B06">
        <w:rPr>
          <w:b/>
          <w:bCs/>
        </w:rPr>
        <w:t>13</w:t>
      </w:r>
      <w:r w:rsidRPr="00732B06">
        <w:t>. Orada koltuklar üzerine kurulmuş olarak bulunurlar. Orada</w:t>
      </w:r>
      <w:r>
        <w:t xml:space="preserve"> </w:t>
      </w:r>
      <w:r w:rsidRPr="00732B06">
        <w:t>ne güneş (yakıcı sıcak) görürler, ne de dondurucu soğuk.</w:t>
      </w:r>
    </w:p>
    <w:p w14:paraId="5ED3CFFD" w14:textId="66319B94" w:rsidR="00732B06" w:rsidRPr="00732B06" w:rsidRDefault="00732B06" w:rsidP="00732B06">
      <w:r w:rsidRPr="00732B06">
        <w:rPr>
          <w:b/>
          <w:bCs/>
        </w:rPr>
        <w:t>14</w:t>
      </w:r>
      <w:r w:rsidRPr="00732B06">
        <w:t>. Üzerlerine cennetin gölgeleri sarkmış, cennetin meyveleri</w:t>
      </w:r>
      <w:r>
        <w:t xml:space="preserve"> </w:t>
      </w:r>
      <w:r w:rsidRPr="00732B06">
        <w:t>(kolayca alınacak şekilde) yakınlaştırılarak hazırlanmıştır.</w:t>
      </w:r>
    </w:p>
    <w:p w14:paraId="7EDF03B5" w14:textId="77777777" w:rsidR="00732B06" w:rsidRPr="00732B06" w:rsidRDefault="00732B06" w:rsidP="00732B06">
      <w:r w:rsidRPr="00732B06">
        <w:rPr>
          <w:b/>
          <w:bCs/>
        </w:rPr>
        <w:t>15</w:t>
      </w:r>
      <w:r w:rsidRPr="00732B06">
        <w:t>. Etraflarında gümüş kaplar, şeffaf kadehler dolaştırılır.</w:t>
      </w:r>
    </w:p>
    <w:p w14:paraId="6DE598C8" w14:textId="2C96BAFB" w:rsidR="00732B06" w:rsidRPr="00732B06" w:rsidRDefault="00732B06" w:rsidP="00732B06">
      <w:r w:rsidRPr="00732B06">
        <w:rPr>
          <w:b/>
          <w:bCs/>
        </w:rPr>
        <w:t>16</w:t>
      </w:r>
      <w:r w:rsidRPr="00732B06">
        <w:t>. Gümüşten billur kaplar ki, onları (ihtiyaca göre) ölçüp</w:t>
      </w:r>
      <w:r>
        <w:t xml:space="preserve"> </w:t>
      </w:r>
      <w:r w:rsidRPr="00732B06">
        <w:t>düzenlemişlerdir.</w:t>
      </w:r>
      <w:r w:rsidRPr="00732B06">
        <w:rPr>
          <w:sz w:val="14"/>
          <w:szCs w:val="14"/>
        </w:rPr>
        <w:t>2</w:t>
      </w:r>
    </w:p>
    <w:p w14:paraId="0A9AF654" w14:textId="06FF5C27" w:rsidR="00732B06" w:rsidRPr="00732B06" w:rsidRDefault="00732B06" w:rsidP="00732B06">
      <w:r w:rsidRPr="00732B06">
        <w:rPr>
          <w:b/>
          <w:bCs/>
        </w:rPr>
        <w:t>17</w:t>
      </w:r>
      <w:r w:rsidRPr="00732B06">
        <w:t>. Orada kendilerine, katkısı zencefil olan içecekle dolu bir</w:t>
      </w:r>
      <w:r>
        <w:t xml:space="preserve"> </w:t>
      </w:r>
      <w:r w:rsidRPr="00732B06">
        <w:t>kâseden içirilir.</w:t>
      </w:r>
    </w:p>
    <w:p w14:paraId="75E8AB83" w14:textId="77777777" w:rsidR="00732B06" w:rsidRPr="00732B06" w:rsidRDefault="00732B06" w:rsidP="00732B06">
      <w:r w:rsidRPr="00732B06">
        <w:rPr>
          <w:b/>
          <w:bCs/>
        </w:rPr>
        <w:t>18</w:t>
      </w:r>
      <w:r w:rsidRPr="00732B06">
        <w:t>. Orada bir pınar ki ona “</w:t>
      </w:r>
      <w:proofErr w:type="spellStart"/>
      <w:r w:rsidRPr="00732B06">
        <w:t>selsebil</w:t>
      </w:r>
      <w:proofErr w:type="spellEnd"/>
      <w:r w:rsidRPr="00732B06">
        <w:t>” adı verilir.</w:t>
      </w:r>
    </w:p>
    <w:p w14:paraId="38F66A3E" w14:textId="5AD847A6" w:rsidR="00732B06" w:rsidRPr="00732B06" w:rsidRDefault="00732B06" w:rsidP="00732B06">
      <w:r w:rsidRPr="00732B06">
        <w:rPr>
          <w:b/>
          <w:bCs/>
        </w:rPr>
        <w:t>19</w:t>
      </w:r>
      <w:r w:rsidRPr="00732B06">
        <w:t>. Çevrelerinde, gördüğünde saçılmış inciler sanacağın, hep</w:t>
      </w:r>
      <w:r>
        <w:t xml:space="preserve"> </w:t>
      </w:r>
      <w:r w:rsidRPr="00732B06">
        <w:t>aynı gençlik ve güzellikte kalacak hizmetçiler dolaşır.</w:t>
      </w:r>
    </w:p>
    <w:p w14:paraId="736D7B2B" w14:textId="09BD7834" w:rsidR="00732B06" w:rsidRPr="00732B06" w:rsidRDefault="00732B06" w:rsidP="00732B06">
      <w:r w:rsidRPr="00732B06">
        <w:rPr>
          <w:b/>
          <w:bCs/>
        </w:rPr>
        <w:t>20</w:t>
      </w:r>
      <w:r w:rsidRPr="00732B06">
        <w:t>. Orada, görünce (sonsuz) nimetler ve büyük bir mülk (hükümranlık)</w:t>
      </w:r>
      <w:r>
        <w:t xml:space="preserve"> </w:t>
      </w:r>
      <w:r w:rsidRPr="00732B06">
        <w:t>görürsün.</w:t>
      </w:r>
    </w:p>
    <w:p w14:paraId="734D9EA6" w14:textId="21BA3A07" w:rsidR="00732B06" w:rsidRPr="00732B06" w:rsidRDefault="00732B06" w:rsidP="00732B06">
      <w:r w:rsidRPr="00732B06">
        <w:rPr>
          <w:b/>
          <w:bCs/>
        </w:rPr>
        <w:t>21</w:t>
      </w:r>
      <w:r w:rsidRPr="00732B06">
        <w:t>. Üstlerinde ince ve kalın ipekten yeşil elbiseler vardır. Gümüş</w:t>
      </w:r>
      <w:r>
        <w:t xml:space="preserve"> </w:t>
      </w:r>
      <w:r w:rsidRPr="00732B06">
        <w:t xml:space="preserve">bileziklerle süsleneceklerdir. Rableri onlara </w:t>
      </w:r>
      <w:r w:rsidRPr="00732B06">
        <w:t>tertemiz bir</w:t>
      </w:r>
      <w:r w:rsidRPr="00732B06">
        <w:t xml:space="preserve"> içecek içirecektir.</w:t>
      </w:r>
    </w:p>
    <w:p w14:paraId="4FBF4F47" w14:textId="0AC9018F" w:rsidR="00732B06" w:rsidRPr="00732B06" w:rsidRDefault="00732B06" w:rsidP="00732B06">
      <w:r w:rsidRPr="00732B06">
        <w:rPr>
          <w:b/>
          <w:bCs/>
        </w:rPr>
        <w:t>22</w:t>
      </w:r>
      <w:r w:rsidRPr="00732B06">
        <w:t>. Onlara şöyle denecektir: “Şüphesiz bu sizin için bir</w:t>
      </w:r>
      <w:r>
        <w:t xml:space="preserve"> </w:t>
      </w:r>
      <w:r w:rsidRPr="00732B06">
        <w:t>mükâfattır. Çalışma ve çabanız makbul görülmüştür.”</w:t>
      </w:r>
    </w:p>
    <w:p w14:paraId="795146BC" w14:textId="77777777" w:rsidR="00732B06" w:rsidRPr="00732B06" w:rsidRDefault="00732B06" w:rsidP="00732B06">
      <w:r w:rsidRPr="00732B06">
        <w:rPr>
          <w:b/>
          <w:bCs/>
        </w:rPr>
        <w:t>23</w:t>
      </w:r>
      <w:r w:rsidRPr="00732B06">
        <w:t>. Şüphe yok ki, Kur’an’ı sana elbette biz indirdik biz.</w:t>
      </w:r>
    </w:p>
    <w:p w14:paraId="0D7D5BE5" w14:textId="261FD471" w:rsidR="00732B06" w:rsidRPr="00732B06" w:rsidRDefault="00732B06" w:rsidP="00732B06">
      <w:r w:rsidRPr="00732B06">
        <w:rPr>
          <w:b/>
          <w:bCs/>
        </w:rPr>
        <w:t>24</w:t>
      </w:r>
      <w:r w:rsidRPr="00732B06">
        <w:t>. O hâlde, Rabbinin hükmüne sabret. Onlardan hiçbir</w:t>
      </w:r>
      <w:r>
        <w:t xml:space="preserve"> </w:t>
      </w:r>
      <w:r w:rsidRPr="00732B06">
        <w:t>günahkâra ve hiçbir nanköre itaat etme.</w:t>
      </w:r>
    </w:p>
    <w:p w14:paraId="264D2419" w14:textId="1D3B0A74" w:rsidR="00B64886" w:rsidRDefault="00732B06" w:rsidP="00732B06">
      <w:r w:rsidRPr="00732B06">
        <w:rPr>
          <w:b/>
          <w:bCs/>
        </w:rPr>
        <w:t>25</w:t>
      </w:r>
      <w:r w:rsidRPr="00732B06">
        <w:t>. Sabah akşam Rabbinin adını an.</w:t>
      </w:r>
    </w:p>
    <w:p w14:paraId="27E93C48" w14:textId="040F407A" w:rsidR="00732B06" w:rsidRDefault="00732B06" w:rsidP="00732B06">
      <w:pPr>
        <w:rPr>
          <w:i/>
          <w:iCs/>
          <w:sz w:val="18"/>
          <w:szCs w:val="18"/>
        </w:rPr>
      </w:pPr>
      <w:proofErr w:type="gramStart"/>
      <w:r w:rsidRPr="00732B06">
        <w:rPr>
          <w:i/>
          <w:iCs/>
          <w:sz w:val="18"/>
          <w:szCs w:val="18"/>
        </w:rPr>
        <w:t>2 .</w:t>
      </w:r>
      <w:proofErr w:type="gramEnd"/>
      <w:r w:rsidRPr="00732B06">
        <w:rPr>
          <w:i/>
          <w:iCs/>
          <w:sz w:val="18"/>
          <w:szCs w:val="18"/>
        </w:rPr>
        <w:t xml:space="preserve"> Cennet hayatı ile oradaki sonsuz nimetlerin, dünya şartları ve insan zihninin ölçüleri</w:t>
      </w:r>
      <w:r>
        <w:rPr>
          <w:i/>
          <w:iCs/>
          <w:sz w:val="18"/>
          <w:szCs w:val="18"/>
        </w:rPr>
        <w:t xml:space="preserve"> </w:t>
      </w:r>
      <w:r w:rsidRPr="00732B06">
        <w:rPr>
          <w:i/>
          <w:iCs/>
          <w:sz w:val="18"/>
          <w:szCs w:val="18"/>
        </w:rPr>
        <w:t>içinde tam olarak anlatılması mümkün değildir. Kur’an, cennet hayatı ortamını</w:t>
      </w:r>
      <w:r>
        <w:rPr>
          <w:i/>
          <w:iCs/>
          <w:sz w:val="18"/>
          <w:szCs w:val="18"/>
        </w:rPr>
        <w:t xml:space="preserve"> </w:t>
      </w:r>
      <w:r w:rsidRPr="00732B06">
        <w:rPr>
          <w:i/>
          <w:iCs/>
          <w:sz w:val="18"/>
          <w:szCs w:val="18"/>
        </w:rPr>
        <w:t>insan zihnine yaklaştırmak için dünya hayatındaki varlıkları kullanır. İbn Abbas,</w:t>
      </w:r>
      <w:r>
        <w:rPr>
          <w:i/>
          <w:iCs/>
          <w:sz w:val="18"/>
          <w:szCs w:val="18"/>
        </w:rPr>
        <w:t xml:space="preserve"> </w:t>
      </w:r>
      <w:r w:rsidRPr="00732B06">
        <w:rPr>
          <w:i/>
          <w:iCs/>
          <w:sz w:val="18"/>
          <w:szCs w:val="18"/>
        </w:rPr>
        <w:t>“Cennetteki nimetlerle dünyadakiler arasında isimlerinden başka bir benzerlik yoktur”</w:t>
      </w:r>
      <w:r>
        <w:rPr>
          <w:i/>
          <w:iCs/>
          <w:sz w:val="18"/>
          <w:szCs w:val="18"/>
        </w:rPr>
        <w:t xml:space="preserve"> </w:t>
      </w:r>
      <w:r w:rsidRPr="00732B06">
        <w:rPr>
          <w:i/>
          <w:iCs/>
          <w:sz w:val="18"/>
          <w:szCs w:val="18"/>
        </w:rPr>
        <w:t>diyerek bunu ifade etmek istemiştir.</w:t>
      </w:r>
    </w:p>
    <w:p w14:paraId="421E44D0" w14:textId="77777777" w:rsidR="00732B06" w:rsidRPr="00732B06" w:rsidRDefault="00732B06" w:rsidP="00732B06">
      <w:pPr>
        <w:rPr>
          <w:i/>
          <w:iCs/>
          <w:sz w:val="18"/>
          <w:szCs w:val="18"/>
        </w:rPr>
      </w:pPr>
    </w:p>
    <w:sectPr w:rsidR="00732B06" w:rsidRPr="0073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06"/>
    <w:rsid w:val="005534A6"/>
    <w:rsid w:val="00732B06"/>
    <w:rsid w:val="00B6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5128"/>
  <w15:chartTrackingRefBased/>
  <w15:docId w15:val="{9E22AC41-C5F7-4E09-A3DD-18628E49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2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2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2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2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2B0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2B0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2B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2B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2B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2B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2B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2B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2B0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2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2B0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2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2024-09-17T11:43:00Z</dcterms:created>
  <dcterms:modified xsi:type="dcterms:W3CDTF">2024-09-17T11:45:00Z</dcterms:modified>
</cp:coreProperties>
</file>