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79B65" w14:textId="26DBDA77" w:rsidR="00D4388C" w:rsidRPr="00D4388C" w:rsidRDefault="00D4388C" w:rsidP="00D4388C">
      <w:r w:rsidRPr="00D4388C">
        <w:rPr>
          <w:b/>
          <w:bCs/>
        </w:rPr>
        <w:t xml:space="preserve">6. </w:t>
      </w:r>
      <w:r w:rsidRPr="00D4388C">
        <w:t xml:space="preserve">Ancak, iman edip </w:t>
      </w:r>
      <w:proofErr w:type="spellStart"/>
      <w:r w:rsidRPr="00D4388C">
        <w:t>salih</w:t>
      </w:r>
      <w:proofErr w:type="spellEnd"/>
      <w:r w:rsidRPr="00D4388C">
        <w:t xml:space="preserve"> ameller işleyenler başka. Onlar için</w:t>
      </w:r>
      <w:r>
        <w:t xml:space="preserve"> </w:t>
      </w:r>
      <w:r w:rsidRPr="00D4388C">
        <w:t>devamlı bir mükâfat vardır.</w:t>
      </w:r>
    </w:p>
    <w:p w14:paraId="2AFF1F33" w14:textId="7BB3C1BA" w:rsidR="00D4388C" w:rsidRPr="00D4388C" w:rsidRDefault="00D4388C" w:rsidP="00D4388C">
      <w:r w:rsidRPr="00D4388C">
        <w:rPr>
          <w:b/>
          <w:bCs/>
        </w:rPr>
        <w:t xml:space="preserve">7. </w:t>
      </w:r>
      <w:r w:rsidRPr="00D4388C">
        <w:t>(Ey insan!) Böyle iken, hangi şey sana hesap, mükâfat ve cezayı</w:t>
      </w:r>
      <w:r>
        <w:t xml:space="preserve"> </w:t>
      </w:r>
      <w:r w:rsidRPr="00D4388C">
        <w:t>yalanlatıyor?</w:t>
      </w:r>
    </w:p>
    <w:p w14:paraId="185CA6B2" w14:textId="77777777" w:rsidR="00F94FBD" w:rsidRDefault="00D4388C" w:rsidP="00D4388C">
      <w:r w:rsidRPr="00D4388C">
        <w:rPr>
          <w:b/>
          <w:bCs/>
        </w:rPr>
        <w:t xml:space="preserve">8. </w:t>
      </w:r>
      <w:r w:rsidRPr="00D4388C">
        <w:t>Allah, hükmedenlerin en iyi hükmedeni değil midir?</w:t>
      </w:r>
    </w:p>
    <w:p w14:paraId="4C94E395" w14:textId="77777777" w:rsidR="00D4388C" w:rsidRPr="00D4388C" w:rsidRDefault="00D4388C" w:rsidP="00D4388C">
      <w:proofErr w:type="spellStart"/>
      <w:r w:rsidRPr="00D4388C">
        <w:t>Bismillâhirrahmânirrahîm</w:t>
      </w:r>
      <w:proofErr w:type="spellEnd"/>
      <w:r w:rsidRPr="00D4388C">
        <w:t>.</w:t>
      </w:r>
    </w:p>
    <w:p w14:paraId="06EBA1C0" w14:textId="77777777" w:rsidR="00D4388C" w:rsidRPr="00D4388C" w:rsidRDefault="00D4388C" w:rsidP="00D4388C">
      <w:r w:rsidRPr="00D4388C">
        <w:rPr>
          <w:b/>
          <w:bCs/>
        </w:rPr>
        <w:t xml:space="preserve">1, 2. </w:t>
      </w:r>
      <w:r w:rsidRPr="00D4388C">
        <w:t>Yaratan Rabbinin adıyla oku! O, insanı “</w:t>
      </w:r>
      <w:proofErr w:type="spellStart"/>
      <w:r w:rsidRPr="00D4388C">
        <w:t>alak”dan</w:t>
      </w:r>
      <w:proofErr w:type="spellEnd"/>
      <w:r w:rsidRPr="00D4388C">
        <w:t xml:space="preserve"> yarattı.</w:t>
      </w:r>
      <w:r w:rsidRPr="00D4388C">
        <w:rPr>
          <w:sz w:val="14"/>
          <w:szCs w:val="14"/>
        </w:rPr>
        <w:t>1</w:t>
      </w:r>
    </w:p>
    <w:p w14:paraId="18A8F554" w14:textId="77777777" w:rsidR="00D4388C" w:rsidRPr="00D4388C" w:rsidRDefault="00D4388C" w:rsidP="00D4388C">
      <w:r w:rsidRPr="00D4388C">
        <w:rPr>
          <w:b/>
          <w:bCs/>
        </w:rPr>
        <w:t xml:space="preserve">3. </w:t>
      </w:r>
      <w:r w:rsidRPr="00D4388C">
        <w:t>Oku! Senin Rabbin en cömert olandır.</w:t>
      </w:r>
    </w:p>
    <w:p w14:paraId="1C3FBBBA" w14:textId="10976595" w:rsidR="00D4388C" w:rsidRPr="00D4388C" w:rsidRDefault="00D4388C" w:rsidP="00D4388C">
      <w:r w:rsidRPr="00D4388C">
        <w:rPr>
          <w:b/>
          <w:bCs/>
        </w:rPr>
        <w:t xml:space="preserve">4, 5. </w:t>
      </w:r>
      <w:r w:rsidRPr="00D4388C">
        <w:t>O, kalemle yazmayı öğretendir, insana bilmediğini</w:t>
      </w:r>
      <w:r>
        <w:t xml:space="preserve"> </w:t>
      </w:r>
      <w:r w:rsidRPr="00D4388C">
        <w:t>öğretendir.</w:t>
      </w:r>
      <w:r w:rsidRPr="00D4388C">
        <w:rPr>
          <w:sz w:val="14"/>
          <w:szCs w:val="14"/>
        </w:rPr>
        <w:t>2</w:t>
      </w:r>
    </w:p>
    <w:p w14:paraId="420C919F" w14:textId="510F0736" w:rsidR="00D4388C" w:rsidRPr="00D4388C" w:rsidRDefault="00D4388C" w:rsidP="00D4388C">
      <w:r w:rsidRPr="00D4388C">
        <w:rPr>
          <w:b/>
          <w:bCs/>
        </w:rPr>
        <w:t xml:space="preserve">6, 7. </w:t>
      </w:r>
      <w:r w:rsidRPr="00D4388C">
        <w:t>Hayır, insan kendini yeterli gördüğü için mutlaka azgınlık</w:t>
      </w:r>
      <w:r>
        <w:t xml:space="preserve"> </w:t>
      </w:r>
      <w:r w:rsidRPr="00D4388C">
        <w:t>eder.</w:t>
      </w:r>
    </w:p>
    <w:p w14:paraId="773B5DD2" w14:textId="77777777" w:rsidR="00D4388C" w:rsidRPr="00D4388C" w:rsidRDefault="00D4388C" w:rsidP="00D4388C">
      <w:r w:rsidRPr="00D4388C">
        <w:rPr>
          <w:b/>
          <w:bCs/>
        </w:rPr>
        <w:t xml:space="preserve">8. </w:t>
      </w:r>
      <w:r w:rsidRPr="00D4388C">
        <w:t>Şüphesiz dönüş ancak Rabbinedir.</w:t>
      </w:r>
    </w:p>
    <w:p w14:paraId="660C2B29" w14:textId="07571990" w:rsidR="00D4388C" w:rsidRPr="00D4388C" w:rsidRDefault="00D4388C" w:rsidP="00D4388C">
      <w:r w:rsidRPr="00D4388C">
        <w:rPr>
          <w:b/>
          <w:bCs/>
        </w:rPr>
        <w:t xml:space="preserve">9, 10. </w:t>
      </w:r>
      <w:r w:rsidRPr="00D4388C">
        <w:t>Sen, namaz kıldığında kulu (bundan) engelleyeni gördün</w:t>
      </w:r>
      <w:r>
        <w:t xml:space="preserve"> </w:t>
      </w:r>
      <w:r w:rsidRPr="00D4388C">
        <w:t>mü?</w:t>
      </w:r>
      <w:r w:rsidRPr="00D4388C">
        <w:rPr>
          <w:sz w:val="14"/>
          <w:szCs w:val="14"/>
        </w:rPr>
        <w:t>3</w:t>
      </w:r>
    </w:p>
    <w:p w14:paraId="744AD7E2" w14:textId="5AB59E49" w:rsidR="00D4388C" w:rsidRPr="00D4388C" w:rsidRDefault="00D4388C" w:rsidP="00D4388C">
      <w:r w:rsidRPr="00D4388C">
        <w:rPr>
          <w:b/>
          <w:bCs/>
        </w:rPr>
        <w:t xml:space="preserve">11, 12. </w:t>
      </w:r>
      <w:r w:rsidRPr="00D4388C">
        <w:t>Ne dersin, ya o (engellenen kul) hidâyet üzere ise; ya da</w:t>
      </w:r>
      <w:r>
        <w:t xml:space="preserve"> </w:t>
      </w:r>
      <w:r w:rsidRPr="00D4388C">
        <w:t xml:space="preserve">takvayı (Allah’a karşı gelmekten sakınmayı) </w:t>
      </w:r>
      <w:r w:rsidRPr="00D4388C">
        <w:t>emrediyorsa?</w:t>
      </w:r>
    </w:p>
    <w:p w14:paraId="7648FC73" w14:textId="2C084AB7" w:rsidR="00D4388C" w:rsidRPr="00D4388C" w:rsidRDefault="00D4388C" w:rsidP="00D4388C">
      <w:r w:rsidRPr="00D4388C">
        <w:rPr>
          <w:b/>
          <w:bCs/>
        </w:rPr>
        <w:t xml:space="preserve">13. </w:t>
      </w:r>
      <w:r w:rsidRPr="00D4388C">
        <w:t xml:space="preserve">Ne dersin engelleyen, Peygamberi yalanlamış ve yüz </w:t>
      </w:r>
      <w:r w:rsidRPr="00D4388C">
        <w:t>çevirmişse?</w:t>
      </w:r>
    </w:p>
    <w:p w14:paraId="6909B1A6" w14:textId="77777777" w:rsidR="00D4388C" w:rsidRPr="00D4388C" w:rsidRDefault="00D4388C" w:rsidP="00D4388C">
      <w:r w:rsidRPr="00D4388C">
        <w:rPr>
          <w:b/>
          <w:bCs/>
        </w:rPr>
        <w:t xml:space="preserve">14. </w:t>
      </w:r>
      <w:r w:rsidRPr="00D4388C">
        <w:t>O Allah’ın, her şeyi gördüğünü bilmiyor mu?</w:t>
      </w:r>
    </w:p>
    <w:p w14:paraId="44777C67" w14:textId="55BE2238" w:rsidR="00D4388C" w:rsidRPr="00D4388C" w:rsidRDefault="00D4388C" w:rsidP="00D4388C">
      <w:r w:rsidRPr="00D4388C">
        <w:rPr>
          <w:b/>
          <w:bCs/>
        </w:rPr>
        <w:t xml:space="preserve">15, 16. </w:t>
      </w:r>
      <w:r w:rsidRPr="00D4388C">
        <w:t xml:space="preserve">Hayır! </w:t>
      </w:r>
      <w:r w:rsidRPr="00D4388C">
        <w:t>Ant olsun</w:t>
      </w:r>
      <w:r w:rsidRPr="00D4388C">
        <w:t>, eğer vazgeçmezse, muhakkak onu perçeminden;</w:t>
      </w:r>
      <w:r>
        <w:t xml:space="preserve"> </w:t>
      </w:r>
      <w:r w:rsidRPr="00D4388C">
        <w:t>o yalancı, günahkâr perçeminden yakalarız.</w:t>
      </w:r>
    </w:p>
    <w:p w14:paraId="36EC48F8" w14:textId="77777777" w:rsidR="00D4388C" w:rsidRPr="00D4388C" w:rsidRDefault="00D4388C" w:rsidP="00D4388C">
      <w:r w:rsidRPr="00D4388C">
        <w:rPr>
          <w:b/>
          <w:bCs/>
        </w:rPr>
        <w:t xml:space="preserve">17. </w:t>
      </w:r>
      <w:r w:rsidRPr="00D4388C">
        <w:t>Haydi, taraftarlarını çağırsın.</w:t>
      </w:r>
    </w:p>
    <w:p w14:paraId="21B82BDC" w14:textId="77777777" w:rsidR="00D4388C" w:rsidRPr="00D4388C" w:rsidRDefault="00D4388C" w:rsidP="00D4388C">
      <w:r w:rsidRPr="00D4388C">
        <w:rPr>
          <w:b/>
          <w:bCs/>
        </w:rPr>
        <w:t>18</w:t>
      </w:r>
      <w:r w:rsidRPr="00D4388C">
        <w:t xml:space="preserve">. Biz de </w:t>
      </w:r>
      <w:proofErr w:type="spellStart"/>
      <w:r w:rsidRPr="00D4388C">
        <w:t>zebânileri</w:t>
      </w:r>
      <w:proofErr w:type="spellEnd"/>
      <w:r w:rsidRPr="00D4388C">
        <w:t xml:space="preserve"> çağıracağız.</w:t>
      </w:r>
    </w:p>
    <w:p w14:paraId="449627D7" w14:textId="317761A0" w:rsidR="00D4388C" w:rsidRDefault="00D4388C" w:rsidP="00D4388C">
      <w:r w:rsidRPr="00D4388C">
        <w:rPr>
          <w:b/>
          <w:bCs/>
        </w:rPr>
        <w:t>19</w:t>
      </w:r>
      <w:r w:rsidRPr="00D4388C">
        <w:t>. Hayır! Sakın sen ona uyma; secde et ve Rabbine yaklaş.</w:t>
      </w:r>
    </w:p>
    <w:p w14:paraId="3325C619" w14:textId="40F33CBA" w:rsidR="00D4388C" w:rsidRPr="00D4388C" w:rsidRDefault="00D4388C" w:rsidP="00D4388C">
      <w:pPr>
        <w:rPr>
          <w:i/>
          <w:iCs/>
          <w:sz w:val="18"/>
          <w:szCs w:val="18"/>
        </w:rPr>
      </w:pPr>
      <w:proofErr w:type="gramStart"/>
      <w:r w:rsidRPr="00D4388C">
        <w:rPr>
          <w:i/>
          <w:iCs/>
          <w:sz w:val="18"/>
          <w:szCs w:val="18"/>
        </w:rPr>
        <w:t>1 .</w:t>
      </w:r>
      <w:proofErr w:type="gramEnd"/>
      <w:r w:rsidRPr="00D4388C">
        <w:rPr>
          <w:i/>
          <w:iCs/>
          <w:sz w:val="18"/>
          <w:szCs w:val="18"/>
        </w:rPr>
        <w:t xml:space="preserve"> “</w:t>
      </w:r>
      <w:proofErr w:type="spellStart"/>
      <w:r w:rsidRPr="00D4388C">
        <w:rPr>
          <w:i/>
          <w:iCs/>
          <w:sz w:val="18"/>
          <w:szCs w:val="18"/>
        </w:rPr>
        <w:t>Alak</w:t>
      </w:r>
      <w:proofErr w:type="spellEnd"/>
      <w:r w:rsidRPr="00D4388C">
        <w:rPr>
          <w:i/>
          <w:iCs/>
          <w:sz w:val="18"/>
          <w:szCs w:val="18"/>
        </w:rPr>
        <w:t>”, yahut “alaka”, erkeğin spermiyle döllenmiş dişi yumurtadan bir hafta zarfında</w:t>
      </w:r>
      <w:r>
        <w:rPr>
          <w:i/>
          <w:iCs/>
          <w:sz w:val="18"/>
          <w:szCs w:val="18"/>
        </w:rPr>
        <w:t xml:space="preserve"> </w:t>
      </w:r>
      <w:r w:rsidRPr="00D4388C">
        <w:rPr>
          <w:i/>
          <w:iCs/>
          <w:sz w:val="18"/>
          <w:szCs w:val="18"/>
        </w:rPr>
        <w:t>oluşan hücre topluluğunun rahim cidarına asılıp gömülmüş şekli demektir. Ceninin</w:t>
      </w:r>
      <w:r>
        <w:rPr>
          <w:i/>
          <w:iCs/>
          <w:sz w:val="18"/>
          <w:szCs w:val="18"/>
        </w:rPr>
        <w:t xml:space="preserve"> </w:t>
      </w:r>
      <w:r w:rsidRPr="00D4388C">
        <w:rPr>
          <w:i/>
          <w:iCs/>
          <w:sz w:val="18"/>
          <w:szCs w:val="18"/>
        </w:rPr>
        <w:t xml:space="preserve">ana rahminde geçirdiği evreler ile ilgili olarak Hac </w:t>
      </w:r>
      <w:proofErr w:type="spellStart"/>
      <w:r w:rsidRPr="00D4388C">
        <w:rPr>
          <w:i/>
          <w:iCs/>
          <w:sz w:val="18"/>
          <w:szCs w:val="18"/>
        </w:rPr>
        <w:t>sûresinin</w:t>
      </w:r>
      <w:proofErr w:type="spellEnd"/>
      <w:r w:rsidRPr="00D4388C">
        <w:rPr>
          <w:i/>
          <w:iCs/>
          <w:sz w:val="18"/>
          <w:szCs w:val="18"/>
        </w:rPr>
        <w:t xml:space="preserve"> 5. ve </w:t>
      </w:r>
      <w:proofErr w:type="spellStart"/>
      <w:r w:rsidRPr="00D4388C">
        <w:rPr>
          <w:i/>
          <w:iCs/>
          <w:sz w:val="18"/>
          <w:szCs w:val="18"/>
        </w:rPr>
        <w:t>Mü’minûn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 w:rsidRPr="00D4388C">
        <w:rPr>
          <w:i/>
          <w:iCs/>
          <w:sz w:val="18"/>
          <w:szCs w:val="18"/>
        </w:rPr>
        <w:t>sûresinin</w:t>
      </w:r>
      <w:proofErr w:type="spellEnd"/>
      <w:r w:rsidRPr="00D4388C">
        <w:rPr>
          <w:i/>
          <w:iCs/>
          <w:sz w:val="18"/>
          <w:szCs w:val="18"/>
        </w:rPr>
        <w:t xml:space="preserve"> 14. </w:t>
      </w:r>
      <w:proofErr w:type="spellStart"/>
      <w:r w:rsidRPr="00D4388C">
        <w:rPr>
          <w:i/>
          <w:iCs/>
          <w:sz w:val="18"/>
          <w:szCs w:val="18"/>
        </w:rPr>
        <w:t>âyetine</w:t>
      </w:r>
      <w:proofErr w:type="spellEnd"/>
      <w:r w:rsidRPr="00D4388C">
        <w:rPr>
          <w:i/>
          <w:iCs/>
          <w:sz w:val="18"/>
          <w:szCs w:val="18"/>
        </w:rPr>
        <w:t xml:space="preserve"> bakınız.</w:t>
      </w:r>
    </w:p>
    <w:p w14:paraId="17C4899D" w14:textId="1698E2BA" w:rsidR="00D4388C" w:rsidRPr="00D4388C" w:rsidRDefault="00D4388C" w:rsidP="00D4388C">
      <w:pPr>
        <w:rPr>
          <w:i/>
          <w:iCs/>
          <w:sz w:val="18"/>
          <w:szCs w:val="18"/>
        </w:rPr>
      </w:pPr>
      <w:proofErr w:type="gramStart"/>
      <w:r w:rsidRPr="00D4388C">
        <w:rPr>
          <w:i/>
          <w:iCs/>
          <w:sz w:val="18"/>
          <w:szCs w:val="18"/>
        </w:rPr>
        <w:t>2 .</w:t>
      </w:r>
      <w:proofErr w:type="gramEnd"/>
      <w:r w:rsidRPr="00D4388C">
        <w:rPr>
          <w:i/>
          <w:iCs/>
          <w:sz w:val="18"/>
          <w:szCs w:val="18"/>
        </w:rPr>
        <w:t xml:space="preserve"> Bu ilk beş </w:t>
      </w:r>
      <w:proofErr w:type="spellStart"/>
      <w:r w:rsidRPr="00D4388C">
        <w:rPr>
          <w:i/>
          <w:iCs/>
          <w:sz w:val="18"/>
          <w:szCs w:val="18"/>
        </w:rPr>
        <w:t>âyet</w:t>
      </w:r>
      <w:proofErr w:type="spellEnd"/>
      <w:r w:rsidRPr="00D4388C">
        <w:rPr>
          <w:i/>
          <w:iCs/>
          <w:sz w:val="18"/>
          <w:szCs w:val="18"/>
        </w:rPr>
        <w:t>, Hz. Peygamber Hira mağarasında iken Cebrail’in ilk getirdiği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D4388C">
        <w:rPr>
          <w:i/>
          <w:iCs/>
          <w:sz w:val="18"/>
          <w:szCs w:val="18"/>
        </w:rPr>
        <w:t>âyetlerdir</w:t>
      </w:r>
      <w:proofErr w:type="spellEnd"/>
      <w:r w:rsidRPr="00D4388C">
        <w:rPr>
          <w:i/>
          <w:iCs/>
          <w:sz w:val="18"/>
          <w:szCs w:val="18"/>
        </w:rPr>
        <w:t xml:space="preserve">. Bu </w:t>
      </w:r>
      <w:proofErr w:type="spellStart"/>
      <w:r w:rsidRPr="00D4388C">
        <w:rPr>
          <w:i/>
          <w:iCs/>
          <w:sz w:val="18"/>
          <w:szCs w:val="18"/>
        </w:rPr>
        <w:t>âyetlerin</w:t>
      </w:r>
      <w:proofErr w:type="spellEnd"/>
      <w:r w:rsidRPr="00D4388C">
        <w:rPr>
          <w:i/>
          <w:iCs/>
          <w:sz w:val="18"/>
          <w:szCs w:val="18"/>
        </w:rPr>
        <w:t xml:space="preserve"> inmesinden sonra vahiy bir süre kesilmişti ki bu süreye “fetret</w:t>
      </w:r>
      <w:r>
        <w:rPr>
          <w:i/>
          <w:iCs/>
          <w:sz w:val="18"/>
          <w:szCs w:val="18"/>
        </w:rPr>
        <w:t xml:space="preserve"> </w:t>
      </w:r>
      <w:r w:rsidRPr="00D4388C">
        <w:rPr>
          <w:i/>
          <w:iCs/>
          <w:sz w:val="18"/>
          <w:szCs w:val="18"/>
        </w:rPr>
        <w:t xml:space="preserve">dönemi” denir. Daha sonra </w:t>
      </w:r>
      <w:proofErr w:type="spellStart"/>
      <w:r w:rsidRPr="00D4388C">
        <w:rPr>
          <w:i/>
          <w:iCs/>
          <w:sz w:val="18"/>
          <w:szCs w:val="18"/>
        </w:rPr>
        <w:t>Müddessir</w:t>
      </w:r>
      <w:proofErr w:type="spellEnd"/>
      <w:r w:rsidRPr="00D4388C">
        <w:rPr>
          <w:i/>
          <w:iCs/>
          <w:sz w:val="18"/>
          <w:szCs w:val="18"/>
        </w:rPr>
        <w:t xml:space="preserve"> </w:t>
      </w:r>
      <w:proofErr w:type="spellStart"/>
      <w:r w:rsidRPr="00D4388C">
        <w:rPr>
          <w:i/>
          <w:iCs/>
          <w:sz w:val="18"/>
          <w:szCs w:val="18"/>
        </w:rPr>
        <w:t>sûresinin</w:t>
      </w:r>
      <w:proofErr w:type="spellEnd"/>
      <w:r w:rsidRPr="00D4388C">
        <w:rPr>
          <w:i/>
          <w:iCs/>
          <w:sz w:val="18"/>
          <w:szCs w:val="18"/>
        </w:rPr>
        <w:t xml:space="preserve"> inmesiyle fetret dönemi sona ermiştir.</w:t>
      </w:r>
    </w:p>
    <w:p w14:paraId="2EF39D50" w14:textId="0AD0CEA5" w:rsidR="00D4388C" w:rsidRDefault="00D4388C" w:rsidP="00D4388C">
      <w:pPr>
        <w:rPr>
          <w:i/>
          <w:iCs/>
          <w:sz w:val="18"/>
          <w:szCs w:val="18"/>
        </w:rPr>
      </w:pPr>
      <w:proofErr w:type="gramStart"/>
      <w:r w:rsidRPr="00D4388C">
        <w:rPr>
          <w:i/>
          <w:iCs/>
          <w:sz w:val="18"/>
          <w:szCs w:val="18"/>
        </w:rPr>
        <w:t>3 .</w:t>
      </w:r>
      <w:proofErr w:type="gramEnd"/>
      <w:r w:rsidRPr="00D4388C">
        <w:rPr>
          <w:i/>
          <w:iCs/>
          <w:sz w:val="18"/>
          <w:szCs w:val="18"/>
        </w:rPr>
        <w:t xml:space="preserve"> Ebu Cehil, “</w:t>
      </w:r>
      <w:proofErr w:type="spellStart"/>
      <w:r w:rsidRPr="00D4388C">
        <w:rPr>
          <w:i/>
          <w:iCs/>
          <w:sz w:val="18"/>
          <w:szCs w:val="18"/>
        </w:rPr>
        <w:t>Andolsun</w:t>
      </w:r>
      <w:proofErr w:type="spellEnd"/>
      <w:r w:rsidRPr="00D4388C">
        <w:rPr>
          <w:i/>
          <w:iCs/>
          <w:sz w:val="18"/>
          <w:szCs w:val="18"/>
        </w:rPr>
        <w:t>, eğer Muhammed’in namaz kıldığını görürsem onun boynunu</w:t>
      </w:r>
      <w:r>
        <w:rPr>
          <w:i/>
          <w:iCs/>
          <w:sz w:val="18"/>
          <w:szCs w:val="18"/>
        </w:rPr>
        <w:t xml:space="preserve"> </w:t>
      </w:r>
      <w:r w:rsidRPr="00D4388C">
        <w:rPr>
          <w:i/>
          <w:iCs/>
          <w:sz w:val="18"/>
          <w:szCs w:val="18"/>
        </w:rPr>
        <w:t>ezeceğim” demiş ve bir gün bu dediğini yapmaya kalkışmıştı. Fakat Hz. Peygamberin</w:t>
      </w:r>
      <w:r>
        <w:rPr>
          <w:i/>
          <w:iCs/>
          <w:sz w:val="18"/>
          <w:szCs w:val="18"/>
        </w:rPr>
        <w:t xml:space="preserve"> </w:t>
      </w:r>
      <w:r w:rsidRPr="00D4388C">
        <w:rPr>
          <w:i/>
          <w:iCs/>
          <w:sz w:val="18"/>
          <w:szCs w:val="18"/>
        </w:rPr>
        <w:t>yanına geldiğinde düşündüğünü gerçekleştiremeden titreyerek korkuyla kaçmıştı.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D4388C">
        <w:rPr>
          <w:i/>
          <w:iCs/>
          <w:sz w:val="18"/>
          <w:szCs w:val="18"/>
        </w:rPr>
        <w:t>Âyetler</w:t>
      </w:r>
      <w:proofErr w:type="spellEnd"/>
      <w:r w:rsidRPr="00D4388C">
        <w:rPr>
          <w:i/>
          <w:iCs/>
          <w:sz w:val="18"/>
          <w:szCs w:val="18"/>
        </w:rPr>
        <w:t>, bu olaya ve Hz. Peygamber’in ilâhî koruma altında olduğuna işaret etmektedir.</w:t>
      </w:r>
    </w:p>
    <w:p w14:paraId="5D167B1D" w14:textId="77777777" w:rsidR="00D4388C" w:rsidRPr="00D4388C" w:rsidRDefault="00D4388C" w:rsidP="00D4388C">
      <w:pPr>
        <w:rPr>
          <w:i/>
          <w:iCs/>
          <w:sz w:val="18"/>
          <w:szCs w:val="18"/>
        </w:rPr>
      </w:pPr>
    </w:p>
    <w:sectPr w:rsidR="00D4388C" w:rsidRPr="00D43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8C"/>
    <w:rsid w:val="00720D3A"/>
    <w:rsid w:val="00D4388C"/>
    <w:rsid w:val="00F9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9511D"/>
  <w15:chartTrackingRefBased/>
  <w15:docId w15:val="{8D02495E-57DD-4CB2-B725-2F25AA44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43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43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438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43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438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43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43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43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43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438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43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438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4388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4388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4388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4388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4388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4388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43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43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43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43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43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4388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4388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4388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438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4388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438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2024-09-17T13:56:00Z</dcterms:created>
  <dcterms:modified xsi:type="dcterms:W3CDTF">2024-09-17T13:58:00Z</dcterms:modified>
</cp:coreProperties>
</file>