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60303" w14:textId="2FBBFA7D" w:rsidR="00165404" w:rsidRPr="00165404" w:rsidRDefault="00165404" w:rsidP="00165404">
      <w:r w:rsidRPr="00165404">
        <w:rPr>
          <w:b/>
          <w:bCs/>
        </w:rPr>
        <w:t xml:space="preserve">92. </w:t>
      </w:r>
      <w:r w:rsidRPr="00165404">
        <w:t>Bir müminin bir mümini öldürmesi olacak şey değildir. Ancak yanlışlıkla olması başka. Kim bir mümini yanlışlıkla öldürürse,</w:t>
      </w:r>
      <w:r>
        <w:t xml:space="preserve"> </w:t>
      </w:r>
      <w:r w:rsidRPr="00165404">
        <w:t xml:space="preserve">bir mümin köleyi </w:t>
      </w:r>
      <w:r w:rsidRPr="00165404">
        <w:t>azat</w:t>
      </w:r>
      <w:r w:rsidRPr="00165404">
        <w:t xml:space="preserve"> etmesi ve bağışlamadıkları</w:t>
      </w:r>
      <w:r>
        <w:t xml:space="preserve"> </w:t>
      </w:r>
      <w:r w:rsidRPr="00165404">
        <w:t>sürece ailesine diyet ödemesi gerekir. (Öldürülen kimse)</w:t>
      </w:r>
      <w:r>
        <w:t xml:space="preserve"> </w:t>
      </w:r>
      <w:r w:rsidRPr="00165404">
        <w:t>m</w:t>
      </w:r>
      <w:r>
        <w:t>ü</w:t>
      </w:r>
      <w:r w:rsidRPr="00165404">
        <w:t>min olur ve düşmanınız olan bir topluluktan bulunursa,</w:t>
      </w:r>
      <w:r>
        <w:t xml:space="preserve"> </w:t>
      </w:r>
      <w:r w:rsidRPr="00165404">
        <w:t xml:space="preserve">mümin bir köle </w:t>
      </w:r>
      <w:r w:rsidRPr="00165404">
        <w:t>azat</w:t>
      </w:r>
      <w:r w:rsidRPr="00165404">
        <w:t xml:space="preserve"> etmek gerekir. Eğer sizinle kendileri</w:t>
      </w:r>
      <w:r>
        <w:t xml:space="preserve"> </w:t>
      </w:r>
      <w:r w:rsidRPr="00165404">
        <w:t>arasında antlaşma bulunan bir topluluktan ise ailesine verilecek</w:t>
      </w:r>
      <w:r>
        <w:t xml:space="preserve"> </w:t>
      </w:r>
      <w:r w:rsidRPr="00165404">
        <w:t xml:space="preserve">bir diyet ve mümin bir köle </w:t>
      </w:r>
      <w:r w:rsidRPr="00165404">
        <w:t>azat</w:t>
      </w:r>
      <w:r w:rsidRPr="00165404">
        <w:t xml:space="preserve"> etmek gerekir. Bunlara</w:t>
      </w:r>
      <w:r>
        <w:t xml:space="preserve"> </w:t>
      </w:r>
      <w:r w:rsidRPr="00165404">
        <w:t>imkân bulamayanın, Allah tarafından tövbesinin kabulü</w:t>
      </w:r>
      <w:r>
        <w:t xml:space="preserve"> </w:t>
      </w:r>
      <w:r w:rsidRPr="00165404">
        <w:t xml:space="preserve">için iki ay </w:t>
      </w:r>
      <w:r w:rsidRPr="00165404">
        <w:t>art</w:t>
      </w:r>
      <w:r w:rsidRPr="00165404">
        <w:t xml:space="preserve"> arda oruç tutması gerekir. Allah, hakkıyla bilendir,</w:t>
      </w:r>
      <w:r>
        <w:t xml:space="preserve"> </w:t>
      </w:r>
      <w:r w:rsidRPr="00165404">
        <w:t>hüküm ve hikmet sahibidir.</w:t>
      </w:r>
    </w:p>
    <w:p w14:paraId="682563D0" w14:textId="10F10409" w:rsidR="00165404" w:rsidRPr="00165404" w:rsidRDefault="00165404" w:rsidP="00165404">
      <w:r w:rsidRPr="00165404">
        <w:rPr>
          <w:b/>
          <w:bCs/>
        </w:rPr>
        <w:t xml:space="preserve">93. </w:t>
      </w:r>
      <w:r w:rsidRPr="00165404">
        <w:t>Kim bir mümini kasten öldürürse, cezası, içinde ebedî kalacağı</w:t>
      </w:r>
      <w:r>
        <w:t xml:space="preserve"> </w:t>
      </w:r>
      <w:r w:rsidRPr="00165404">
        <w:t>cehennemdir. Allah, ona gazap etmiş, lânet etmiş ve</w:t>
      </w:r>
      <w:r>
        <w:t xml:space="preserve"> </w:t>
      </w:r>
      <w:r w:rsidRPr="00165404">
        <w:t>onun için büyük bir azap hazırlamıştır.</w:t>
      </w:r>
    </w:p>
    <w:p w14:paraId="5429A49A" w14:textId="32F2353C" w:rsidR="00DF375A" w:rsidRDefault="00165404" w:rsidP="00165404">
      <w:r w:rsidRPr="00165404">
        <w:rPr>
          <w:b/>
          <w:bCs/>
        </w:rPr>
        <w:t xml:space="preserve">94. </w:t>
      </w:r>
      <w:r w:rsidRPr="00165404">
        <w:t>Ey iman edenler! Allah yolunda sefere çıktığınız zaman, gerekli</w:t>
      </w:r>
      <w:r>
        <w:t xml:space="preserve"> </w:t>
      </w:r>
      <w:r w:rsidRPr="00165404">
        <w:t>araştırmayı yapın. Size selâm veren kimseye, dünya</w:t>
      </w:r>
      <w:r>
        <w:t xml:space="preserve"> </w:t>
      </w:r>
      <w:r w:rsidRPr="00165404">
        <w:t>hayatının geçici menfaatine (ganimete) göz dikerek, “Sen</w:t>
      </w:r>
      <w:r>
        <w:t xml:space="preserve"> </w:t>
      </w:r>
      <w:r w:rsidRPr="00165404">
        <w:t>mümin değilsin” demeyin. Allah katında pek çok ganimetler</w:t>
      </w:r>
      <w:r>
        <w:t xml:space="preserve"> </w:t>
      </w:r>
      <w:r w:rsidRPr="00165404">
        <w:t>vardır. Daha önce siz de öyle idiniz de Allah size lütufta</w:t>
      </w:r>
      <w:r>
        <w:t xml:space="preserve"> </w:t>
      </w:r>
      <w:r w:rsidRPr="00165404">
        <w:t>bulundu (</w:t>
      </w:r>
      <w:r w:rsidRPr="00165404">
        <w:t>Müslüman</w:t>
      </w:r>
      <w:r w:rsidRPr="00165404">
        <w:t xml:space="preserve"> oldunuz). Onun için iyice araştırın.</w:t>
      </w:r>
      <w:r>
        <w:t xml:space="preserve"> </w:t>
      </w:r>
      <w:r w:rsidRPr="00165404">
        <w:t>Çünkü Allah, yaptıklarınızdan hakkıyla haberdardır.</w:t>
      </w:r>
    </w:p>
    <w:p w14:paraId="69EBA10E" w14:textId="77777777" w:rsidR="00165404" w:rsidRDefault="00165404" w:rsidP="00165404"/>
    <w:sectPr w:rsidR="00165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04"/>
    <w:rsid w:val="00165404"/>
    <w:rsid w:val="0063785E"/>
    <w:rsid w:val="00D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B93E"/>
  <w15:chartTrackingRefBased/>
  <w15:docId w15:val="{F06E71D7-D1A7-48F7-A0DE-72D66F5C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6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6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65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6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65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6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6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6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6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5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65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654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6540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6540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6540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6540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6540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6540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6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65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6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65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6540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6540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6540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65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6540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654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2024-09-11T10:18:00Z</dcterms:created>
  <dcterms:modified xsi:type="dcterms:W3CDTF">2024-09-11T10:20:00Z</dcterms:modified>
</cp:coreProperties>
</file>