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CHÍNH SÁCH LƯƠNG &amp; HOA HỒNG NVKD</w:t>
      </w:r>
      <w:r w:rsidDel="00000000" w:rsidR="00000000" w:rsidRPr="00000000">
        <w:rPr>
          <w:rtl w:val="0"/>
        </w:rPr>
      </w:r>
    </w:p>
    <w:p w:rsidR="00000000" w:rsidDel="00000000" w:rsidP="00000000" w:rsidRDefault="00000000" w:rsidRPr="00000000" w14:paraId="0000000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rlt4ekc0vwd" w:id="0"/>
      <w:bookmarkEnd w:id="0"/>
      <w:r w:rsidDel="00000000" w:rsidR="00000000" w:rsidRPr="00000000">
        <w:rPr>
          <w:rFonts w:ascii="Times New Roman" w:cs="Times New Roman" w:eastAsia="Times New Roman" w:hAnsi="Times New Roman"/>
          <w:color w:val="000000"/>
          <w:sz w:val="24"/>
          <w:szCs w:val="24"/>
          <w:rtl w:val="0"/>
        </w:rPr>
        <w:t xml:space="preserve">1. CHÍNH SÁCH LƯƠNG:</w:t>
      </w:r>
    </w:p>
    <w:p w:rsidR="00000000" w:rsidDel="00000000" w:rsidP="00000000" w:rsidRDefault="00000000" w:rsidRPr="00000000" w14:paraId="00000003">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làm việc: 8h30 – 17h30. Nghỉ trưa từ 12h – 1h</w:t>
      </w:r>
    </w:p>
    <w:p w:rsidR="00000000" w:rsidDel="00000000" w:rsidP="00000000" w:rsidRDefault="00000000" w:rsidRPr="00000000" w14:paraId="00000004">
      <w:pPr>
        <w:spacing w:after="0" w:line="276" w:lineRule="auto"/>
        <w:ind w:right="-43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áp dụn</w:t>
      </w:r>
      <w:r w:rsidDel="00000000" w:rsidR="00000000" w:rsidRPr="00000000">
        <w:rPr>
          <w:rFonts w:ascii="Times New Roman" w:cs="Times New Roman" w:eastAsia="Times New Roman" w:hAnsi="Times New Roman"/>
          <w:sz w:val="24"/>
          <w:szCs w:val="24"/>
          <w:rtl w:val="0"/>
        </w:rPr>
        <w:t xml:space="preserve">g: Áp dụng cho nhân viên kinh doanh học việc, thử việc, đã qua đào tạo và làm việc chính thức</w:t>
      </w:r>
    </w:p>
    <w:p w:rsidR="00000000" w:rsidDel="00000000" w:rsidP="00000000" w:rsidRDefault="00000000" w:rsidRPr="00000000" w14:paraId="00000006">
      <w:pPr>
        <w:spacing w:after="0" w:line="276" w:lineRule="auto"/>
        <w:ind w:left="566.9291338582675" w:right="-430.8661417322827"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Mức lương</w:t>
      </w:r>
      <w:r w:rsidDel="00000000" w:rsidR="00000000" w:rsidRPr="00000000">
        <w:rPr>
          <w:rtl w:val="0"/>
        </w:rPr>
      </w:r>
    </w:p>
    <w:tbl>
      <w:tblPr>
        <w:tblStyle w:val="Table1"/>
        <w:tblW w:w="8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1970"/>
        <w:gridCol w:w="4040"/>
        <w:tblGridChange w:id="0">
          <w:tblGrid>
            <w:gridCol w:w="2120"/>
            <w:gridCol w:w="1970"/>
            <w:gridCol w:w="40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276" w:lineRule="auto"/>
              <w:ind w:right="-430.8661417322827"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0" w:line="276" w:lineRule="auto"/>
              <w:ind w:right="-43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Mức lương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276" w:lineRule="auto"/>
              <w:ind w:right="-430.8661417322827" w:firstLine="1164.09448818897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việc (2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30.866141732282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4.000.000đ/tháng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276" w:lineRule="auto"/>
              <w:ind w:left="566.9291338582675"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bao gồm thuế TNCN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việc (2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5.200.000đ/tháng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276" w:lineRule="auto"/>
              <w:ind w:left="566.9291338582675"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bao gồm thuế TNCN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thức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276" w:lineRule="auto"/>
              <w:ind w:right="-43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6.500.000đ/tháng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76" w:lineRule="auto"/>
              <w:ind w:right="-430.8661417322827"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bao gồm thuế TNCN</w:t>
            </w:r>
          </w:p>
        </w:tc>
      </w:tr>
    </w:tbl>
    <w:p w:rsidR="00000000" w:rsidDel="00000000" w:rsidP="00000000" w:rsidRDefault="00000000" w:rsidRPr="00000000" w14:paraId="00000014">
      <w:pPr>
        <w:pStyle w:val="Heading3"/>
        <w:keepNext w:val="0"/>
        <w:keepLines w:val="0"/>
        <w:spacing w:after="80" w:before="280" w:line="276" w:lineRule="auto"/>
        <w:ind w:right="-430.8661417322827"/>
        <w:rPr>
          <w:color w:val="000000"/>
          <w:sz w:val="24"/>
          <w:szCs w:val="24"/>
        </w:rPr>
      </w:pPr>
      <w:bookmarkStart w:colFirst="0" w:colLast="0" w:name="_heading=h.wkbbigum4row" w:id="1"/>
      <w:bookmarkEnd w:id="1"/>
      <w:r w:rsidDel="00000000" w:rsidR="00000000" w:rsidRPr="00000000">
        <w:rPr>
          <w:rFonts w:ascii="Times New Roman" w:cs="Times New Roman" w:eastAsia="Times New Roman" w:hAnsi="Times New Roman"/>
          <w:color w:val="000000"/>
          <w:sz w:val="24"/>
          <w:szCs w:val="24"/>
          <w:rtl w:val="0"/>
        </w:rPr>
        <w:t xml:space="preserve">Thưởng doanh số – Cộng lương theo hiệu suất</w:t>
      </w:r>
      <w:r w:rsidDel="00000000" w:rsidR="00000000" w:rsidRPr="00000000">
        <w:rPr>
          <w:rtl w:val="0"/>
        </w:rPr>
      </w:r>
    </w:p>
    <w:p w:rsidR="00000000" w:rsidDel="00000000" w:rsidP="00000000" w:rsidRDefault="00000000" w:rsidRPr="00000000" w14:paraId="00000015">
      <w:pPr>
        <w:spacing w:after="240" w:before="240" w:line="276" w:lineRule="auto"/>
        <w:ind w:right="-430.8661417322827"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được cộng thêm lương theo mức doanh số như sau:</w:t>
      </w:r>
    </w:p>
    <w:p w:rsidR="00000000" w:rsidDel="00000000" w:rsidP="00000000" w:rsidRDefault="00000000" w:rsidRPr="00000000" w14:paraId="00000016">
      <w:pPr>
        <w:numPr>
          <w:ilvl w:val="0"/>
          <w:numId w:val="2"/>
        </w:numPr>
        <w:spacing w:after="0" w:before="240" w:line="276" w:lineRule="auto"/>
        <w:ind w:left="1133.858267716535" w:right="-430.866141732282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Mỗi 100.000.000đ doanh thu</w:t>
      </w:r>
      <w:sdt>
        <w:sdtPr>
          <w:id w:val="-771678314"/>
          <w:tag w:val="goog_rdk_0"/>
        </w:sdtPr>
        <w:sdtContent>
          <w:r w:rsidDel="00000000" w:rsidR="00000000" w:rsidRPr="00000000">
            <w:rPr>
              <w:rFonts w:ascii="Cardo" w:cs="Cardo" w:eastAsia="Cardo" w:hAnsi="Cardo"/>
              <w:sz w:val="24"/>
              <w:szCs w:val="24"/>
              <w:rtl w:val="0"/>
            </w:rPr>
            <w:t xml:space="preserve"> → cộng thêm </w:t>
          </w:r>
        </w:sdtContent>
      </w:sdt>
      <w:r w:rsidDel="00000000" w:rsidR="00000000" w:rsidRPr="00000000">
        <w:rPr>
          <w:rFonts w:ascii="Times New Roman" w:cs="Times New Roman" w:eastAsia="Times New Roman" w:hAnsi="Times New Roman"/>
          <w:b w:val="1"/>
          <w:bCs w:val="1"/>
          <w:sz w:val="24"/>
          <w:szCs w:val="24"/>
          <w:rtl w:val="0"/>
        </w:rPr>
        <w:t xml:space="preserve">1.000.000đ</w:t>
      </w:r>
      <w:r w:rsidDel="00000000" w:rsidR="00000000" w:rsidRPr="00000000">
        <w:rPr>
          <w:rFonts w:ascii="Times New Roman" w:cs="Times New Roman" w:eastAsia="Times New Roman" w:hAnsi="Times New Roman"/>
          <w:sz w:val="24"/>
          <w:szCs w:val="24"/>
          <w:rtl w:val="0"/>
        </w:rPr>
        <w:t xml:space="preserve"> vào lương trong chu kỳ 2 tháng</w:t>
        <w:br w:type="textWrapping"/>
      </w:r>
    </w:p>
    <w:p w:rsidR="00000000" w:rsidDel="00000000" w:rsidP="00000000" w:rsidRDefault="00000000" w:rsidRPr="00000000" w14:paraId="00000017">
      <w:pPr>
        <w:numPr>
          <w:ilvl w:val="0"/>
          <w:numId w:val="2"/>
        </w:numPr>
        <w:spacing w:after="240" w:before="0" w:line="276" w:lineRule="auto"/>
        <w:ind w:left="1133.858267716535" w:right="-430.866141732282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lương tối đa : </w:t>
      </w:r>
      <w:r w:rsidDel="00000000" w:rsidR="00000000" w:rsidRPr="00000000">
        <w:rPr>
          <w:rFonts w:ascii="Times New Roman" w:cs="Times New Roman" w:eastAsia="Times New Roman" w:hAnsi="Times New Roman"/>
          <w:b w:val="1"/>
          <w:bCs w:val="1"/>
          <w:sz w:val="24"/>
          <w:szCs w:val="24"/>
          <w:rtl w:val="0"/>
        </w:rPr>
        <w:t xml:space="preserve">15.000.000đ/tháng, 30.000.000đ/chu kỳ -2 tháng</w:t>
      </w:r>
      <w:r w:rsidDel="00000000" w:rsidR="00000000" w:rsidRPr="00000000">
        <w:rPr>
          <w:rtl w:val="0"/>
        </w:rPr>
      </w:r>
    </w:p>
    <w:p w:rsidR="00000000" w:rsidDel="00000000" w:rsidP="00000000" w:rsidRDefault="00000000" w:rsidRPr="00000000" w14:paraId="00000018">
      <w:pPr>
        <w:spacing w:after="0" w:line="276" w:lineRule="auto"/>
        <w:ind w:left="566.9291338582675" w:right="-430.8661417322827"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w:t>
      </w:r>
    </w:p>
    <w:p w:rsidR="00000000" w:rsidDel="00000000" w:rsidP="00000000" w:rsidRDefault="00000000" w:rsidRPr="00000000" w14:paraId="00000019">
      <w:pPr>
        <w:spacing w:after="0" w:line="276" w:lineRule="auto"/>
        <w:ind w:left="1133.858267716535" w:right="-430.866141732282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doanh số 2 tháng</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Lương cơ bản nhận được/tháng</w:t>
      </w:r>
    </w:p>
    <w:p w:rsidR="00000000" w:rsidDel="00000000" w:rsidP="00000000" w:rsidRDefault="00000000" w:rsidRPr="00000000" w14:paraId="0000001A">
      <w:pPr>
        <w:spacing w:after="0" w:line="276" w:lineRule="auto"/>
        <w:ind w:left="1133.858267716535"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60 triệu</w:t>
        <w:tab/>
        <w:tab/>
        <w:tab/>
        <w:t xml:space="preserve">0 đồng</w:t>
      </w:r>
    </w:p>
    <w:p w:rsidR="00000000" w:rsidDel="00000000" w:rsidP="00000000" w:rsidRDefault="00000000" w:rsidRPr="00000000" w14:paraId="0000001B">
      <w:pPr>
        <w:spacing w:after="0" w:line="276" w:lineRule="auto"/>
        <w:ind w:left="1133.858267716535"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60 – dưới 160 triệu</w:t>
        <w:tab/>
        <w:tab/>
        <w:t xml:space="preserve">6,500,000 đồng (</w:t>
      </w:r>
      <w:r w:rsidDel="00000000" w:rsidR="00000000" w:rsidRPr="00000000">
        <w:rPr>
          <w:rFonts w:ascii="Times New Roman" w:cs="Times New Roman" w:eastAsia="Times New Roman" w:hAnsi="Times New Roman"/>
          <w:b w:val="1"/>
          <w:bCs w:val="1"/>
          <w:sz w:val="24"/>
          <w:szCs w:val="24"/>
          <w:rtl w:val="0"/>
        </w:rPr>
        <w:t xml:space="preserve">mức cố định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0" w:line="276" w:lineRule="auto"/>
        <w:ind w:left="1133.858267716535"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160 – dưới 260 triệu</w:t>
        <w:tab/>
        <w:tab/>
        <w:t xml:space="preserve">7,500,000 đồng</w:t>
      </w:r>
    </w:p>
    <w:p w:rsidR="00000000" w:rsidDel="00000000" w:rsidP="00000000" w:rsidRDefault="00000000" w:rsidRPr="00000000" w14:paraId="0000001D">
      <w:pPr>
        <w:spacing w:after="0" w:line="276" w:lineRule="auto"/>
        <w:ind w:left="1133.858267716535"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260 – dưới 360 triệu</w:t>
        <w:tab/>
        <w:tab/>
        <w:t xml:space="preserve">8,500,000 đồng</w:t>
      </w:r>
    </w:p>
    <w:p w:rsidR="00000000" w:rsidDel="00000000" w:rsidP="00000000" w:rsidRDefault="00000000" w:rsidRPr="00000000" w14:paraId="0000001E">
      <w:pPr>
        <w:spacing w:after="0" w:line="276" w:lineRule="auto"/>
        <w:ind w:left="1133.858267716535"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360 – dưới 460 triệu</w:t>
        <w:tab/>
        <w:tab/>
        <w:t xml:space="preserve">9,500,000 đồng</w:t>
      </w:r>
    </w:p>
    <w:p w:rsidR="00000000" w:rsidDel="00000000" w:rsidP="00000000" w:rsidRDefault="00000000" w:rsidRPr="00000000" w14:paraId="0000001F">
      <w:pPr>
        <w:spacing w:after="240" w:before="240" w:line="276" w:lineRule="auto"/>
        <w:ind w:right="-43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276" w:lineRule="auto"/>
        <w:ind w:right="-43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ind w:right="-43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after="80" w:before="280" w:line="276" w:lineRule="auto"/>
        <w:ind w:right="-430.8661417322827"/>
        <w:jc w:val="both"/>
        <w:rPr>
          <w:rFonts w:ascii="Times New Roman" w:cs="Times New Roman" w:eastAsia="Times New Roman" w:hAnsi="Times New Roman"/>
          <w:color w:val="000000"/>
          <w:sz w:val="26"/>
          <w:szCs w:val="26"/>
        </w:rPr>
      </w:pPr>
      <w:bookmarkStart w:colFirst="0" w:colLast="0" w:name="_heading=h.xokrr6lurcwp" w:id="2"/>
      <w:bookmarkEnd w:id="2"/>
      <w:r w:rsidDel="00000000" w:rsidR="00000000" w:rsidRPr="00000000">
        <w:rPr>
          <w:rFonts w:ascii="Times New Roman" w:cs="Times New Roman" w:eastAsia="Times New Roman" w:hAnsi="Times New Roman"/>
          <w:color w:val="000000"/>
          <w:sz w:val="26"/>
          <w:szCs w:val="26"/>
          <w:rtl w:val="0"/>
        </w:rPr>
        <w:t xml:space="preserve">Điều kiện nhận và nguyên tắc trả lương:</w:t>
      </w:r>
    </w:p>
    <w:p w:rsidR="00000000" w:rsidDel="00000000" w:rsidP="00000000" w:rsidRDefault="00000000" w:rsidRPr="00000000" w14:paraId="00000023">
      <w:pPr>
        <w:spacing w:after="240" w:before="240" w:line="276" w:lineRule="auto"/>
        <w:ind w:right="-43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một chu kỳ 2 tháng, nếu tổng doanh số đạt trên 60.000.000đ, thì nhân viên sẽ đạt đủ điều kiện để nhận lương. Lương sẽ được chi trả vào tháng đầu tiên của chu kỳ sau.</w:t>
      </w:r>
    </w:p>
    <w:p w:rsidR="00000000" w:rsidDel="00000000" w:rsidP="00000000" w:rsidRDefault="00000000" w:rsidRPr="00000000" w14:paraId="00000024">
      <w:pPr>
        <w:spacing w:after="240" w:before="240" w:line="276" w:lineRule="auto"/>
        <w:ind w:right="-43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thanh toán cụ thể như sau:</w:t>
      </w:r>
    </w:p>
    <w:p w:rsidR="00000000" w:rsidDel="00000000" w:rsidP="00000000" w:rsidRDefault="00000000" w:rsidRPr="00000000" w14:paraId="00000025">
      <w:pPr>
        <w:numPr>
          <w:ilvl w:val="0"/>
          <w:numId w:val="4"/>
        </w:numPr>
        <w:spacing w:after="0" w:before="240" w:line="276" w:lineRule="auto"/>
        <w:ind w:left="1133.858267716535" w:right="-43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Kỳ tháng 1–2</w:t>
      </w:r>
      <w:r w:rsidDel="00000000" w:rsidR="00000000" w:rsidRPr="00000000">
        <w:rPr>
          <w:rFonts w:ascii="Times New Roman" w:cs="Times New Roman" w:eastAsia="Times New Roman" w:hAnsi="Times New Roman"/>
          <w:sz w:val="24"/>
          <w:szCs w:val="24"/>
          <w:rtl w:val="0"/>
        </w:rPr>
        <w:t xml:space="preserve"> → lương được chi trả vào </w:t>
      </w:r>
      <w:r w:rsidDel="00000000" w:rsidR="00000000" w:rsidRPr="00000000">
        <w:rPr>
          <w:rFonts w:ascii="Times New Roman" w:cs="Times New Roman" w:eastAsia="Times New Roman" w:hAnsi="Times New Roman"/>
          <w:b w:val="1"/>
          <w:bCs w:val="1"/>
          <w:sz w:val="24"/>
          <w:szCs w:val="24"/>
          <w:rtl w:val="0"/>
        </w:rPr>
        <w:t xml:space="preserve">ngày 05/03</w:t>
        <w:br w:type="textWrapping"/>
      </w:r>
      <w:r w:rsidDel="00000000" w:rsidR="00000000" w:rsidRPr="00000000">
        <w:rPr>
          <w:rtl w:val="0"/>
        </w:rPr>
      </w:r>
    </w:p>
    <w:p w:rsidR="00000000" w:rsidDel="00000000" w:rsidP="00000000" w:rsidRDefault="00000000" w:rsidRPr="00000000" w14:paraId="00000026">
      <w:pPr>
        <w:numPr>
          <w:ilvl w:val="0"/>
          <w:numId w:val="4"/>
        </w:numPr>
        <w:spacing w:after="240" w:before="0" w:line="276" w:lineRule="auto"/>
        <w:ind w:left="1133.858267716535" w:right="-43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Kỳ tháng 3–4</w:t>
      </w:r>
      <w:r w:rsidDel="00000000" w:rsidR="00000000" w:rsidRPr="00000000">
        <w:rPr>
          <w:rFonts w:ascii="Times New Roman" w:cs="Times New Roman" w:eastAsia="Times New Roman" w:hAnsi="Times New Roman"/>
          <w:sz w:val="24"/>
          <w:szCs w:val="24"/>
          <w:rtl w:val="0"/>
        </w:rPr>
        <w:t xml:space="preserve"> → lương được chi trả vào </w:t>
      </w:r>
      <w:r w:rsidDel="00000000" w:rsidR="00000000" w:rsidRPr="00000000">
        <w:rPr>
          <w:rFonts w:ascii="Times New Roman" w:cs="Times New Roman" w:eastAsia="Times New Roman" w:hAnsi="Times New Roman"/>
          <w:b w:val="1"/>
          <w:bCs w:val="1"/>
          <w:sz w:val="24"/>
          <w:szCs w:val="24"/>
          <w:rtl w:val="0"/>
        </w:rPr>
        <w:t xml:space="preserve">ngày 05/05</w:t>
      </w:r>
      <w:r w:rsidDel="00000000" w:rsidR="00000000" w:rsidRPr="00000000">
        <w:rPr>
          <w:rtl w:val="0"/>
        </w:rPr>
      </w:r>
    </w:p>
    <w:p w:rsidR="00000000" w:rsidDel="00000000" w:rsidP="00000000" w:rsidRDefault="00000000" w:rsidRPr="00000000" w14:paraId="00000027">
      <w:pPr>
        <w:spacing w:after="240" w:before="240" w:line="276" w:lineRule="auto"/>
        <w:ind w:left="850.3937007874017" w:right="-43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kỳ tiếp theo được duy trì theo cấu trúc tương tự (5/7, 5/9, 5/11,...)</w:t>
      </w:r>
    </w:p>
    <w:p w:rsidR="00000000" w:rsidDel="00000000" w:rsidP="00000000" w:rsidRDefault="00000000" w:rsidRPr="00000000" w14:paraId="00000028">
      <w:pPr>
        <w:spacing w:after="240" w:before="240" w:line="276" w:lineRule="auto"/>
        <w:ind w:right="-430.8661417322827"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Nếu tổng doanh số </w:t>
      </w:r>
      <w:r w:rsidDel="00000000" w:rsidR="00000000" w:rsidRPr="00000000">
        <w:rPr>
          <w:rFonts w:ascii="Times New Roman" w:cs="Times New Roman" w:eastAsia="Times New Roman" w:hAnsi="Times New Roman"/>
          <w:b w:val="1"/>
          <w:bCs w:val="1"/>
          <w:sz w:val="24"/>
          <w:szCs w:val="24"/>
          <w:rtl w:val="0"/>
        </w:rPr>
        <w:t xml:space="preserve">không đạt</w:t>
      </w:r>
      <w:r w:rsidDel="00000000" w:rsidR="00000000" w:rsidRPr="00000000">
        <w:rPr>
          <w:rFonts w:ascii="Times New Roman" w:cs="Times New Roman" w:eastAsia="Times New Roman" w:hAnsi="Times New Roman"/>
          <w:sz w:val="24"/>
          <w:szCs w:val="24"/>
          <w:rtl w:val="0"/>
        </w:rPr>
        <w:t xml:space="preserve"> được theo yêu cầu, thì ở chu kỳ đó nhân viên sẽ </w:t>
      </w:r>
      <w:r w:rsidDel="00000000" w:rsidR="00000000" w:rsidRPr="00000000">
        <w:rPr>
          <w:rFonts w:ascii="Times New Roman" w:cs="Times New Roman" w:eastAsia="Times New Roman" w:hAnsi="Times New Roman"/>
          <w:b w:val="1"/>
          <w:bCs w:val="1"/>
          <w:sz w:val="24"/>
          <w:szCs w:val="24"/>
          <w:rtl w:val="0"/>
        </w:rPr>
        <w:t xml:space="preserve">không được nhận </w:t>
      </w:r>
      <w:r w:rsidDel="00000000" w:rsidR="00000000" w:rsidRPr="00000000">
        <w:rPr>
          <w:rFonts w:ascii="Times New Roman" w:cs="Times New Roman" w:eastAsia="Times New Roman" w:hAnsi="Times New Roman"/>
          <w:sz w:val="24"/>
          <w:szCs w:val="24"/>
          <w:rtl w:val="0"/>
        </w:rPr>
        <w:t xml:space="preserve">lương ở cả 2 tháng của chu kỳ</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9">
      <w:pPr>
        <w:spacing w:after="240" w:before="240" w:line="276" w:lineRule="auto"/>
        <w:ind w:right="-43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Trường hợp này dành cho </w:t>
      </w:r>
      <w:r w:rsidDel="00000000" w:rsidR="00000000" w:rsidRPr="00000000">
        <w:rPr>
          <w:rFonts w:ascii="Times New Roman" w:cs="Times New Roman" w:eastAsia="Times New Roman" w:hAnsi="Times New Roman"/>
          <w:b w:val="1"/>
          <w:bCs w:val="1"/>
          <w:sz w:val="24"/>
          <w:szCs w:val="24"/>
          <w:rtl w:val="0"/>
        </w:rPr>
        <w:t xml:space="preserve">nhân viên chính thức</w:t>
      </w:r>
      <w:r w:rsidDel="00000000" w:rsidR="00000000" w:rsidRPr="00000000">
        <w:rPr>
          <w:rFonts w:ascii="Times New Roman" w:cs="Times New Roman" w:eastAsia="Times New Roman" w:hAnsi="Times New Roman"/>
          <w:sz w:val="24"/>
          <w:szCs w:val="24"/>
          <w:rtl w:val="0"/>
        </w:rPr>
        <w:t xml:space="preserve">, nếu là </w:t>
      </w:r>
      <w:r w:rsidDel="00000000" w:rsidR="00000000" w:rsidRPr="00000000">
        <w:rPr>
          <w:rFonts w:ascii="Times New Roman" w:cs="Times New Roman" w:eastAsia="Times New Roman" w:hAnsi="Times New Roman"/>
          <w:b w:val="1"/>
          <w:bCs w:val="1"/>
          <w:sz w:val="24"/>
          <w:szCs w:val="24"/>
          <w:rtl w:val="0"/>
        </w:rPr>
        <w:t xml:space="preserve">nhân viên thử việc</w:t>
      </w:r>
      <w:r w:rsidDel="00000000" w:rsidR="00000000" w:rsidRPr="00000000">
        <w:rPr>
          <w:rFonts w:ascii="Times New Roman" w:cs="Times New Roman" w:eastAsia="Times New Roman" w:hAnsi="Times New Roman"/>
          <w:sz w:val="24"/>
          <w:szCs w:val="24"/>
          <w:rtl w:val="0"/>
        </w:rPr>
        <w:t xml:space="preserve"> thì công ty sẽ hỗ trợ nhận lương cho 2 tháng thử việc đầu tiên.</w:t>
      </w:r>
    </w:p>
    <w:p w:rsidR="00000000" w:rsidDel="00000000" w:rsidP="00000000" w:rsidRDefault="00000000" w:rsidRPr="00000000" w14:paraId="0000002A">
      <w:pPr>
        <w:spacing w:after="240" w:before="240" w:line="276" w:lineRule="auto"/>
        <w:ind w:right="-43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Ngoài ra, lương sẽ được trả vào tháng sau khi đạt đủ doanh số trong một tháng.</w:t>
      </w:r>
    </w:p>
    <w:p w:rsidR="00000000" w:rsidDel="00000000" w:rsidP="00000000" w:rsidRDefault="00000000" w:rsidRPr="00000000" w14:paraId="0000002B">
      <w:pPr>
        <w:spacing w:after="240" w:before="240" w:line="276" w:lineRule="auto"/>
        <w:ind w:right="-43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tháng đầu tiên của chu kỳ mà nhân viên đạt được doanh số trên 60.000.000đ → nhận lương tháng đó vào tháng thứ 2 của chu kỳ, và ở tháng đầu tiên của chu kỳ sau sẽ nhận lương của tháng thứ 2 của chu kỳ trước</w:t>
      </w:r>
    </w:p>
    <w:p w:rsidR="00000000" w:rsidDel="00000000" w:rsidP="00000000" w:rsidRDefault="00000000" w:rsidRPr="00000000" w14:paraId="0000002C">
      <w:pPr>
        <w:spacing w:after="240" w:before="240" w:line="276" w:lineRule="auto"/>
        <w:ind w:left="720" w:right="-43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Khi nhân viên bước vào chu kì của tháng 1-2, nhưng ngay ở tháng 1 nhân viên đã đạt đủ doanh số trên 60.000.000đ, thì có thể nhận lương ở tháng 2 và sau đó tháng 3 sẽ được nhận lương của tháng 2.</w:t>
      </w:r>
    </w:p>
    <w:p w:rsidR="00000000" w:rsidDel="00000000" w:rsidP="00000000" w:rsidRDefault="00000000" w:rsidRPr="00000000" w14:paraId="0000002D">
      <w:pPr>
        <w:spacing w:after="240" w:before="240" w:line="276" w:lineRule="auto"/>
        <w:ind w:right="-430.8661417322827"/>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tham khảo chi tiết:</w:t>
      </w:r>
    </w:p>
    <w:p w:rsidR="00000000" w:rsidDel="00000000" w:rsidP="00000000" w:rsidRDefault="00000000" w:rsidRPr="00000000" w14:paraId="0000002E">
      <w:pPr>
        <w:spacing w:after="240" w:before="240" w:line="276" w:lineRule="auto"/>
        <w:ind w:left="720" w:right="-430.866141732282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w:t>
        <w:tab/>
        <w:t xml:space="preserve">Tháng 1</w:t>
        <w:tab/>
        <w:t xml:space="preserve">Tháng 2</w:t>
        <w:tab/>
        <w:t xml:space="preserve">    Tháng 3</w:t>
        <w:tab/>
        <w:tab/>
        <w:tab/>
        <w:t xml:space="preserve">Điều kiện</w:t>
      </w:r>
    </w:p>
    <w:p w:rsidR="00000000" w:rsidDel="00000000" w:rsidP="00000000" w:rsidRDefault="00000000" w:rsidRPr="00000000" w14:paraId="0000002F">
      <w:pPr>
        <w:spacing w:after="240" w:before="240" w:line="276" w:lineRule="auto"/>
        <w:ind w:left="0" w:right="-43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TH1</w:t>
      </w:r>
      <w:sdt>
        <w:sdtPr>
          <w:id w:val="2012162977"/>
          <w:tag w:val="goog_rdk_1"/>
        </w:sdtPr>
        <w:sdtContent>
          <w:r w:rsidDel="00000000" w:rsidR="00000000" w:rsidRPr="00000000">
            <w:rPr>
              <w:rFonts w:ascii="Caudex" w:cs="Caudex" w:eastAsia="Caudex" w:hAnsi="Caudex"/>
              <w:sz w:val="24"/>
              <w:szCs w:val="24"/>
              <w:rtl w:val="0"/>
            </w:rPr>
            <w:tab/>
            <w:tab/>
            <w:t xml:space="preserve">≥ 60</w:t>
            <w:tab/>
            <w:tab/>
            <w:t xml:space="preserve">Nhận lương T1    Nhận lương T2</w:t>
          </w:r>
        </w:sdtContent>
      </w:sdt>
    </w:p>
    <w:p w:rsidR="00000000" w:rsidDel="00000000" w:rsidP="00000000" w:rsidRDefault="00000000" w:rsidRPr="00000000" w14:paraId="00000030">
      <w:pPr>
        <w:spacing w:after="240" w:before="240" w:line="276" w:lineRule="auto"/>
        <w:ind w:right="-430.866141732282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TH2</w:t>
      </w:r>
      <w:r w:rsidDel="00000000" w:rsidR="00000000" w:rsidRPr="00000000">
        <w:rPr>
          <w:rFonts w:ascii="Times New Roman" w:cs="Times New Roman" w:eastAsia="Times New Roman" w:hAnsi="Times New Roman"/>
          <w:sz w:val="24"/>
          <w:szCs w:val="24"/>
          <w:rtl w:val="0"/>
        </w:rPr>
        <w:tab/>
        <w:tab/>
        <w:t xml:space="preserve">&lt; 60</w:t>
        <w:tab/>
        <w:tab/>
        <w:t xml:space="preserve">&lt; 60</w:t>
        <w:tab/>
        <w:tab/>
        <w:t xml:space="preserve">     Nhận lương T1+T2</w:t>
        <w:tab/>
      </w:r>
      <w:sdt>
        <w:sdtPr>
          <w:id w:val="-818338455"/>
          <w:tag w:val="goog_rdk_2"/>
        </w:sdtPr>
        <w:sdtContent>
          <w:r w:rsidDel="00000000" w:rsidR="00000000" w:rsidRPr="00000000">
            <w:rPr>
              <w:rFonts w:ascii="Caudex" w:cs="Caudex" w:eastAsia="Caudex" w:hAnsi="Caudex"/>
              <w:b w:val="1"/>
              <w:bCs w:val="1"/>
              <w:sz w:val="24"/>
              <w:szCs w:val="24"/>
              <w:rtl w:val="0"/>
            </w:rPr>
            <w:t xml:space="preserve">Tổng doanh số ≥60</w:t>
          </w:r>
        </w:sdtContent>
      </w:sdt>
    </w:p>
    <w:p w:rsidR="00000000" w:rsidDel="00000000" w:rsidP="00000000" w:rsidRDefault="00000000" w:rsidRPr="00000000" w14:paraId="00000031">
      <w:pPr>
        <w:spacing w:after="0" w:line="276" w:lineRule="auto"/>
        <w:ind w:right="-430.866141732282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TH3</w:t>
      </w:r>
      <w:r w:rsidDel="00000000" w:rsidR="00000000" w:rsidRPr="00000000">
        <w:rPr>
          <w:rFonts w:ascii="Times New Roman" w:cs="Times New Roman" w:eastAsia="Times New Roman" w:hAnsi="Times New Roman"/>
          <w:sz w:val="24"/>
          <w:szCs w:val="24"/>
          <w:rtl w:val="0"/>
        </w:rPr>
        <w:tab/>
        <w:tab/>
        <w:t xml:space="preserve">&lt; 60</w:t>
        <w:tab/>
        <w:tab/>
        <w:t xml:space="preserve">&lt; 60</w:t>
        <w:tab/>
        <w:tab/>
        <w:t xml:space="preserve">     Không lương (T1+T2) </w:t>
        <w:tab/>
      </w:r>
      <w:r w:rsidDel="00000000" w:rsidR="00000000" w:rsidRPr="00000000">
        <w:rPr>
          <w:rFonts w:ascii="Times New Roman" w:cs="Times New Roman" w:eastAsia="Times New Roman" w:hAnsi="Times New Roman"/>
          <w:b w:val="1"/>
          <w:bCs w:val="1"/>
          <w:sz w:val="24"/>
          <w:szCs w:val="24"/>
          <w:rtl w:val="0"/>
        </w:rPr>
        <w:t xml:space="preserve">Tổng doanh số&lt;60</w:t>
      </w:r>
    </w:p>
    <w:p w:rsidR="00000000" w:rsidDel="00000000" w:rsidP="00000000" w:rsidRDefault="00000000" w:rsidRPr="00000000" w14:paraId="00000032">
      <w:pPr>
        <w:ind w:right="-430.8661417322827"/>
        <w:rPr>
          <w:sz w:val="24"/>
          <w:szCs w:val="24"/>
        </w:rPr>
      </w:pPr>
      <w:r w:rsidDel="00000000" w:rsidR="00000000" w:rsidRPr="00000000">
        <w:rPr>
          <w:rtl w:val="0"/>
        </w:rPr>
      </w:r>
    </w:p>
    <w:p w:rsidR="00000000" w:rsidDel="00000000" w:rsidP="00000000" w:rsidRDefault="00000000" w:rsidRPr="00000000" w14:paraId="00000033">
      <w:pPr>
        <w:spacing w:after="0" w:before="240"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before="240"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eading=h.4e9l5v9q6bc0" w:id="3"/>
      <w:bookmarkEnd w:id="3"/>
      <w:r w:rsidDel="00000000" w:rsidR="00000000" w:rsidRPr="00000000">
        <w:rPr>
          <w:rFonts w:ascii="Times New Roman" w:cs="Times New Roman" w:eastAsia="Times New Roman" w:hAnsi="Times New Roman"/>
          <w:color w:val="000000"/>
          <w:sz w:val="24"/>
          <w:szCs w:val="24"/>
          <w:rtl w:val="0"/>
        </w:rPr>
        <w:t xml:space="preserve">2. CHÍNH SÁCH HOA HỒNG:</w:t>
      </w:r>
    </w:p>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hồng được tính trên doanh thu sau khi đã xuất VAT và trừ phí admin (nếu có), (giao dịch sang nhượng không xuất VAT).</w:t>
      </w:r>
    </w:p>
    <w:p w:rsidR="00000000" w:rsidDel="00000000" w:rsidP="00000000" w:rsidRDefault="00000000" w:rsidRPr="00000000" w14:paraId="00000037">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Với mức dưới 400.000.000đ/2 tháng thì hoa hồng được tính 50% x doanh thu sau khi đã xuất VAT 10% </w:t>
      </w:r>
    </w:p>
    <w:p w:rsidR="00000000" w:rsidDel="00000000" w:rsidP="00000000" w:rsidRDefault="00000000" w:rsidRPr="00000000" w14:paraId="00000038">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Từ 400.000.000đ trở lên/2 tháng hoa hồng được tính 55% x doanh thu sau khi xuất VAT 10%.</w:t>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giao dịch có xuất VAT đều phải chịu thuế thu nhập cá nhân tạm tính 10%.</w:t>
      </w:r>
    </w:p>
    <w:p w:rsidR="00000000" w:rsidDel="00000000" w:rsidP="00000000" w:rsidRDefault="00000000" w:rsidRPr="00000000" w14:paraId="0000003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76" w:lineRule="auto"/>
        <w:rPr/>
      </w:pPr>
      <w:r w:rsidDel="00000000" w:rsidR="00000000" w:rsidRPr="00000000">
        <w:rPr>
          <w:rFonts w:ascii="Times New Roman" w:cs="Times New Roman" w:eastAsia="Times New Roman" w:hAnsi="Times New Roman"/>
          <w:i w:val="1"/>
          <w:iCs w:val="1"/>
          <w:sz w:val="24"/>
          <w:szCs w:val="24"/>
          <w:rtl w:val="0"/>
        </w:rPr>
        <w:t xml:space="preserve">Ví dụ: Sale có giao dịch 5 căn hộ có doanh thu 80.000.000đ/căn tương đương 400.000.000đ doanh thu. Xuất VAT 40.000.000đ còn lại doanh thu sau khi xuất VAT là 360.000.000đ. Hoa hồng được tính ở level 1 : 50%*360.000.000đ*0.9 = 162.000.000đ (thực lãnh).</w:t>
      </w:r>
      <w:r w:rsidDel="00000000" w:rsidR="00000000" w:rsidRPr="00000000">
        <w:rPr>
          <w:rtl w:val="0"/>
        </w:rPr>
      </w:r>
    </w:p>
    <w:p w:rsidR="00000000" w:rsidDel="00000000" w:rsidP="00000000" w:rsidRDefault="00000000" w:rsidRPr="00000000" w14:paraId="0000003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rPr>
          <w:rFonts w:ascii="Times New Roman" w:cs="Times New Roman" w:eastAsia="Times New Roman" w:hAnsi="Times New Roman"/>
          <w:color w:val="000000"/>
          <w:sz w:val="24"/>
          <w:szCs w:val="24"/>
        </w:rPr>
      </w:pPr>
      <w:bookmarkStart w:colFirst="0" w:colLast="0" w:name="_heading=h.1xa5t7qu5x0n" w:id="4"/>
      <w:bookmarkEnd w:id="4"/>
      <w:r w:rsidDel="00000000" w:rsidR="00000000" w:rsidRPr="00000000">
        <w:rPr>
          <w:rFonts w:ascii="Times New Roman" w:cs="Times New Roman" w:eastAsia="Times New Roman" w:hAnsi="Times New Roman"/>
          <w:color w:val="000000"/>
          <w:sz w:val="24"/>
          <w:szCs w:val="24"/>
          <w:rtl w:val="0"/>
        </w:rPr>
        <w:t xml:space="preserve">* CTV ĐỐI TÁC: KHÔNG HƯỞNG LƯƠNG</w:t>
      </w:r>
    </w:p>
    <w:p w:rsidR="00000000" w:rsidDel="00000000" w:rsidP="00000000" w:rsidRDefault="00000000" w:rsidRPr="00000000" w14:paraId="000000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hồng được tính trên doanh thu sau khi đã xuất VAT và trừ phí admin (nếu có).</w:t>
      </w:r>
    </w:p>
    <w:p w:rsidR="00000000" w:rsidDel="00000000" w:rsidP="00000000" w:rsidRDefault="00000000" w:rsidRPr="00000000" w14:paraId="0000003E">
      <w:pPr>
        <w:numPr>
          <w:ilvl w:val="0"/>
          <w:numId w:val="1"/>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Với mức hoa hồng được tính 65% x doanh thu sau khi đã xuất VAT 10%.</w:t>
      </w:r>
    </w:p>
    <w:p w:rsidR="00000000" w:rsidDel="00000000" w:rsidP="00000000" w:rsidRDefault="00000000" w:rsidRPr="00000000" w14:paraId="0000003F">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giao dịch có xuất VAT đều phải chịu thuế thu nhập cá nhân tạm tính 10%.</w:t>
      </w:r>
    </w:p>
    <w:p w:rsidR="00000000" w:rsidDel="00000000" w:rsidP="00000000" w:rsidRDefault="00000000" w:rsidRPr="00000000" w14:paraId="00000040">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ban hành cho toàn bộ NVKD vào ngày 01/07/2026 cho tới khi có chính sách mới.</w:t>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ind w:left="5952.755905511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GIÁM ĐỐC</w:t>
      </w:r>
    </w:p>
    <w:p w:rsidR="00000000" w:rsidDel="00000000" w:rsidP="00000000" w:rsidRDefault="00000000" w:rsidRPr="00000000" w14:paraId="00000045">
      <w:pPr>
        <w:spacing w:line="360" w:lineRule="auto"/>
        <w:ind w:left="5952.7559055118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ind w:left="5952.7559055118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ind w:left="5952.75590551181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ind w:left="6094.48818897637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ĐOÀN LÊ BÁCH</w:t>
      </w:r>
    </w:p>
    <w:sectPr>
      <w:headerReference r:id="rId7" w:type="default"/>
      <w:headerReference r:id="rId8" w:type="first"/>
      <w:footerReference r:id="rId9" w:type="default"/>
      <w:footerReference r:id="rId10" w:type="first"/>
      <w:pgSz w:h="15840" w:w="12240" w:orient="portrait"/>
      <w:pgMar w:bottom="1440" w:top="1440" w:left="1800" w:right="136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TNHH SÀN GIAO DỊCH BẤT ĐỘNG SẢN BRE</w:t>
    </w:r>
    <w:r w:rsidDel="00000000" w:rsidR="00000000" w:rsidRPr="00000000">
      <w:drawing>
        <wp:anchor allowOverlap="1" behindDoc="0" distB="0" distT="0" distL="114300" distR="114300" hidden="0" layoutInCell="1" locked="0" relativeHeight="0" simplePos="0">
          <wp:simplePos x="0" y="0"/>
          <wp:positionH relativeFrom="column">
            <wp:posOffset>-866774</wp:posOffset>
          </wp:positionH>
          <wp:positionV relativeFrom="paragraph">
            <wp:posOffset>-19049</wp:posOffset>
          </wp:positionV>
          <wp:extent cx="1033780" cy="485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780" cy="485775"/>
                  </a:xfrm>
                  <a:prstGeom prst="rect"/>
                  <a:ln/>
                </pic:spPr>
              </pic:pic>
            </a:graphicData>
          </a:graphic>
        </wp:anchor>
      </w:drawing>
    </w:r>
  </w:p>
  <w:p w:rsidR="00000000" w:rsidDel="00000000" w:rsidP="00000000" w:rsidRDefault="00000000" w:rsidRPr="00000000" w14:paraId="000000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MST: 0318622404</w:t>
    </w:r>
  </w:p>
  <w:p w:rsidR="00000000" w:rsidDel="00000000" w:rsidP="00000000" w:rsidRDefault="00000000" w:rsidRPr="00000000" w14:paraId="000000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Đ/c: SH.03 Bcons Polygon, 11A Bế Văn Đàn, Dĩ An, TP. HCM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6yZJ3zymeRAwgNMd9WhKMaR1A==">CgMxLjAaIwoBMBIeChwIB0IYCg9UaW1lcyBOZXcgUm9tYW4SBUNhcmRvGiQKATESHwodCAdCGQoPVGltZXMgTmV3IFJvbWFuEgZDYXVkZXgaJAoBMhIfCh0IB0IZCg9UaW1lcyBOZXcgUm9tYW4SBkNhdWRleDIOaC5lcmx0NGVrYzB2d2QyDmgud2tiYmlndW00cm93Mg5oLnhva3JyNmx1cmN3cDIOaC40ZTlsNXY5cTZiYzAyDmguMXhhNXQ3cXU1eDBuOAByITFMN3MwVEwwQXpfeTNxZFFLVHBZanlaZHBpMGhaaXM3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