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169296" cy="3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9296" cy="306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  </w:t>
      </w:r>
      <w:r>
        <w:drawing>
          <wp:inline xmlns:a="http://schemas.openxmlformats.org/drawingml/2006/main" xmlns:pic="http://schemas.openxmlformats.org/drawingml/2006/picture">
            <wp:extent cx="997995" cy="3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995" cy="306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  </w:t>
      </w:r>
      <w:r>
        <w:drawing>
          <wp:inline xmlns:a="http://schemas.openxmlformats.org/drawingml/2006/main" xmlns:pic="http://schemas.openxmlformats.org/drawingml/2006/picture">
            <wp:extent cx="2378891" cy="3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891" cy="3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sz w:val="28"/>
        </w:rPr>
        <w:t>BREAD / ITAM / CAF Conference on Development Economics</w:t>
      </w:r>
    </w:p>
    <w:p>
      <w:pPr>
        <w:spacing w:after="40"/>
        <w:jc w:val="center"/>
      </w:pPr>
      <w:r>
        <w:rPr>
          <w:b w:val="0"/>
          <w:sz w:val="20"/>
        </w:rPr>
        <w:t>ITAM, Santa Teresa Campus, Mexico City · 23–24 October 2026</w:t>
      </w:r>
    </w:p>
    <w:p>
      <w:pPr>
        <w:spacing w:after="40"/>
        <w:jc w:val="center"/>
      </w:pPr>
      <w:r>
        <w:rPr>
          <w:b w:val="0"/>
          <w:sz w:val="18"/>
        </w:rPr>
        <w:t>All times CST (America/Mexico_City, UTC-6)</w:t>
      </w:r>
    </w:p>
    <w:p>
      <w:pPr>
        <w:spacing w:before="80"/>
        <w:jc w:val="center"/>
      </w:pPr>
      <w:hyperlink r:id="rId12">
        <w:r>
          <w:rPr>
            <w:b/>
            <w:color w:val="0563C1"/>
            <w:u w:val="single"/>
            <w:sz w:val="26"/>
          </w:rPr>
          <w:t>bread-mexico-2026.github.io</w:t>
        </w:r>
      </w:hyperlink>
    </w:p>
    <w:p>
      <w:pPr>
        <w:jc w:val="center"/>
      </w:pPr>
      <w:r>
        <w:rPr>
          <w:b/>
          <w:sz w:val="24"/>
        </w:rPr>
        <w:t>Program</w:t>
      </w:r>
    </w:p>
    <w:p>
      <w:pPr>
        <w:spacing w:before="200"/>
      </w:pPr>
      <w:r>
        <w:rPr>
          <w:b/>
          <w:sz w:val="22"/>
        </w:rPr>
        <w:t>Friday 23 October 2026</w:t>
      </w:r>
    </w:p>
    <w:p>
      <w:pPr>
        <w:spacing w:before="40" w:after="40"/>
        <w:ind w:left="227"/>
      </w:pPr>
      <w:r>
        <w:rPr>
          <w:i/>
          <w:sz w:val="18"/>
        </w:rPr>
        <w:t>08:45-08:50   Welcome - Romero, Rasul, ITAM, CAF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fill="E8E8E8"/>
          </w:tcPr>
          <w:p>
            <w:r>
              <w:rPr>
                <w:b/>
                <w:sz w:val="20"/>
              </w:rPr>
              <w:t>08:50-10:50   S1. Human capital formation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Targeting Foundational Skills at Scale: Skill Specificity and Transfer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Andreas de Barros</w:t>
            </w:r>
            <w:r>
              <w:rPr>
                <w:i/>
                <w:sz w:val="18"/>
              </w:rPr>
              <w:t xml:space="preserve"> (University of California, Irvine)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Theresa Lubozha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Dynamic Complementarities in Human Capital Formation: Long-Term Evidence from Preschool and School Feeding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Camila Galindo</w:t>
            </w:r>
            <w:r>
              <w:rPr>
                <w:i/>
                <w:sz w:val="18"/>
              </w:rPr>
              <w:t xml:space="preserve"> (Universidad de los Andes)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Fabio Sanchez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Menstrual Stigma and Human Capital: Experimental Evidence from Madagascar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Duncan Webb</w:t>
            </w:r>
            <w:r>
              <w:rPr>
                <w:i/>
                <w:sz w:val="18"/>
              </w:rPr>
              <w:t xml:space="preserve"> (Nova School of Business and Economics)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Karen Macours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Julieta Vera Rueda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</w:tbl>
    <w:p>
      <w:pPr>
        <w:spacing w:before="40" w:after="40"/>
        <w:ind w:left="227"/>
      </w:pPr>
      <w:r>
        <w:rPr>
          <w:i/>
          <w:sz w:val="18"/>
        </w:rPr>
        <w:t>10:50-11:20   Coffee (30 min)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fill="E8E8E8"/>
          </w:tcPr>
          <w:p>
            <w:r>
              <w:rPr>
                <w:b/>
                <w:sz w:val="20"/>
              </w:rPr>
              <w:t>11:20-12:20   S2. Early-career session I - Land, environment &amp; firms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Land Subsidence: Environmental Risk in Housing Markets in Mexico City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Lucy Hackett</w:t>
            </w:r>
            <w:r>
              <w:rPr>
                <w:i/>
                <w:sz w:val="18"/>
              </w:rPr>
              <w:t xml:space="preserve"> (Banco de México)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Carolina Rodríguez-Zamora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Environmental Regulation and Labor Reallocation: Evidence from a developing economy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Carlos Guilherme da Neves Cabrine</w:t>
            </w:r>
            <w:r>
              <w:rPr>
                <w:i/>
                <w:sz w:val="18"/>
              </w:rPr>
              <w:t xml:space="preserve"> (Fundação Getulio Vargas)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Francisco Costa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Size-based business taxation in a high-informality context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Cristiano Costa Carvalho</w:t>
            </w:r>
            <w:r>
              <w:rPr>
                <w:i/>
                <w:sz w:val="18"/>
              </w:rPr>
              <w:t xml:space="preserve"> (PUC-Rio)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</w:tbl>
    <w:p>
      <w:pPr>
        <w:spacing w:before="40" w:after="40"/>
        <w:ind w:left="227"/>
      </w:pPr>
      <w:r>
        <w:rPr>
          <w:i/>
          <w:sz w:val="18"/>
        </w:rPr>
        <w:t>12:20-13:40   Lunch (1h20)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fill="E8E8E8"/>
          </w:tcPr>
          <w:p>
            <w:r>
              <w:rPr>
                <w:b/>
                <w:sz w:val="20"/>
              </w:rPr>
              <w:t>13:40-15:10   S3. Environmental regulation &amp; adaptation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Floods: Measurement, Impacts, and Adaptation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Dev Patel</w:t>
            </w:r>
            <w:r>
              <w:rPr>
                <w:i/>
                <w:sz w:val="18"/>
              </w:rPr>
              <w:t xml:space="preserve"> (Brown University)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Environmental Regulation, Firm Export Dynamics, and Welfare: Evidence from Mexico’s Air-Quality Programs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Bonang Seoela</w:t>
            </w:r>
            <w:r>
              <w:rPr>
                <w:i/>
                <w:sz w:val="18"/>
              </w:rPr>
              <w:t xml:space="preserve"> (Indiana University)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Structural Change Through Environmental Regulation: Evidence from São Paulo's Fire Ban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Francisco Costa</w:t>
            </w:r>
            <w:r>
              <w:rPr>
                <w:i/>
                <w:sz w:val="18"/>
              </w:rPr>
              <w:t xml:space="preserve"> (FGV EPGE Brazilian School of Economics and Finance)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Francisco Luis Lima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Leticia Nunes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</w:tbl>
    <w:p>
      <w:pPr>
        <w:spacing w:before="40" w:after="40"/>
        <w:ind w:left="227"/>
      </w:pPr>
      <w:r>
        <w:rPr>
          <w:i/>
          <w:sz w:val="18"/>
        </w:rPr>
        <w:t>15:10-15:40   Coffee (30 min)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fill="E8E8E8"/>
          </w:tcPr>
          <w:p>
            <w:r>
              <w:rPr>
                <w:b/>
                <w:sz w:val="20"/>
              </w:rPr>
              <w:t>15:40-17:30   S4. Market power &amp; allocation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Defensive Specialization: Theory and Evidence from Mexico's Retail Sector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Miguel Angel Talamas Marcos</w:t>
            </w:r>
            <w:r>
              <w:rPr>
                <w:i/>
                <w:sz w:val="18"/>
              </w:rPr>
              <w:t xml:space="preserve"> (Inter American Development Bank)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Luis Cabral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Tommaso Bondi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Shreya Kankanhalli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Quality Standards, College Market Power, and the Allocation of Human Capital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Felipe Brugues</w:t>
            </w:r>
            <w:r>
              <w:rPr>
                <w:i/>
                <w:sz w:val="18"/>
              </w:rPr>
              <w:t xml:space="preserve"> (ITAM)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Luis Armona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Rebecca De Simone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Sebastian Otero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Shifting Pathways: Anticipatory Responses to Preferential Admissions in Elite Colleges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Ana Paula Melo</w:t>
            </w:r>
            <w:r>
              <w:rPr>
                <w:i/>
                <w:sz w:val="18"/>
              </w:rPr>
              <w:t xml:space="preserve"> (Howard University)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Ursula Mello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Alei Santos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The Market for Antibiotics: Sorting, Signals, and Regulation in Kenya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Anne Karing</w:t>
            </w:r>
            <w:r>
              <w:rPr>
                <w:i/>
                <w:sz w:val="18"/>
              </w:rPr>
              <w:t xml:space="preserve"> (University of Chicago)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Michael Dinerstein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Younggeun Yoo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</w:tbl>
    <w:p>
      <w:pPr>
        <w:spacing w:before="40" w:after="40"/>
        <w:ind w:left="227"/>
      </w:pPr>
      <w:r>
        <w:rPr>
          <w:i/>
          <w:sz w:val="18"/>
        </w:rPr>
        <w:t>17:30   Conference dinner, on campus</w:t>
      </w:r>
    </w:p>
    <w:p>
      <w:pPr>
        <w:spacing w:before="200"/>
      </w:pPr>
      <w:r>
        <w:rPr>
          <w:b/>
          <w:sz w:val="22"/>
        </w:rPr>
        <w:t>Saturday 24 October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fill="E8E8E8"/>
          </w:tcPr>
          <w:p>
            <w:r>
              <w:rPr>
                <w:b/>
                <w:sz w:val="20"/>
              </w:rPr>
              <w:t>09:00-11:00   S5. Agriculture, growth &amp; poverty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Trac(k)tors of Change: Monitoring, Tractor Mobility and Agricultural Mechanization in Kenya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Sophie Nottmeyer</w:t>
            </w:r>
            <w:r>
              <w:rPr>
                <w:i/>
                <w:sz w:val="18"/>
              </w:rPr>
              <w:t xml:space="preserve"> (Banco de México)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What Started China's Miracle? The View from Outer Space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Joel Ferguson</w:t>
            </w:r>
            <w:r>
              <w:rPr>
                <w:i/>
                <w:sz w:val="18"/>
              </w:rPr>
              <w:t xml:space="preserve"> (University of Wisconsin – Madison)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Oliver Kim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The Sisyphean Pursuit of Evidence for Poverty Traps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Amol Singh Raswan</w:t>
            </w:r>
            <w:r>
              <w:rPr>
                <w:i/>
                <w:sz w:val="18"/>
              </w:rPr>
              <w:t xml:space="preserve"> (University of California - Berkeley)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Dean Karlan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Christopher Udry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</w:tbl>
    <w:p>
      <w:pPr>
        <w:spacing w:before="40" w:after="40"/>
        <w:ind w:left="227"/>
      </w:pPr>
      <w:r>
        <w:rPr>
          <w:i/>
          <w:sz w:val="18"/>
        </w:rPr>
        <w:t>11:00-11:30   Coffee (30 min)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fill="E8E8E8"/>
          </w:tcPr>
          <w:p>
            <w:r>
              <w:rPr>
                <w:b/>
                <w:sz w:val="20"/>
              </w:rPr>
              <w:t>11:30-12:30   S6. Early-career session II - Human capital &amp; social protection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Who Stays the Course? Early Classroom Rank and Educational Trajectories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Jesus Gutierrez Andrade</w:t>
            </w:r>
            <w:r>
              <w:rPr>
                <w:i/>
                <w:sz w:val="18"/>
              </w:rPr>
              <w:t xml:space="preserve"> (Lancaster University)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Saurabh Singhal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The Price of Formality: The Role of Social Insurance in Labor Market Choices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Karla Hernandez</w:t>
            </w:r>
            <w:r>
              <w:rPr>
                <w:i/>
                <w:sz w:val="18"/>
              </w:rPr>
              <w:t xml:space="preserve"> (Pontificia Universidad Javeriana)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Timing Matters: Evidence from Government Benefit Schedules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Felipe Tomkowski</w:t>
            </w:r>
            <w:r>
              <w:rPr>
                <w:i/>
                <w:sz w:val="18"/>
              </w:rPr>
              <w:t xml:space="preserve"> (Insper)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Filipe Correia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Marco Bonomo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u w:val="none"/>
              </w:rPr>
              <w:t>Lucas Iten Teixeira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20 min</w:t>
            </w:r>
          </w:p>
        </w:tc>
      </w:tr>
    </w:tbl>
    <w:p>
      <w:pPr>
        <w:spacing w:before="40" w:after="40"/>
        <w:ind w:left="227"/>
      </w:pPr>
      <w:r>
        <w:rPr>
          <w:i/>
          <w:sz w:val="18"/>
        </w:rPr>
        <w:t>12:30-13:50   Lunch (1h20)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fill="E8E8E8"/>
          </w:tcPr>
          <w:p>
            <w:r>
              <w:rPr>
                <w:b/>
                <w:sz w:val="20"/>
              </w:rPr>
              <w:t>13:50-15:30   S7. Information, networks &amp; markets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Nationwide Diffusion of Technology: Experimental Evidence from Multiple Networks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Deivy Houeix</w:t>
            </w:r>
            <w:r>
              <w:rPr>
                <w:i/>
                <w:sz w:val="18"/>
              </w:rPr>
              <w:t xml:space="preserve"> (Harvard University)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20"/>
            </w:pPr>
            <w:r>
              <w:rPr>
                <w:sz w:val="18"/>
              </w:rPr>
              <w:t>Screening Women Out? Pay Transparency in Job Postings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sz w:val="18"/>
                <w:u w:val="single"/>
              </w:rPr>
              <w:t>Amen Jalal</w:t>
            </w:r>
            <w:r>
              <w:rPr>
                <w:i/>
                <w:sz w:val="18"/>
              </w:rPr>
              <w:t xml:space="preserve"> (Harvard University)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8"/>
              </w:rPr>
              <w:t>50 min</w:t>
            </w:r>
          </w:p>
        </w:tc>
      </w:tr>
    </w:tbl>
    <w:p>
      <w:pPr>
        <w:spacing w:before="40" w:after="40"/>
        <w:ind w:left="227"/>
      </w:pPr>
      <w:r>
        <w:rPr>
          <w:i/>
          <w:sz w:val="18"/>
        </w:rPr>
        <w:t>15:30-15:40   Closing</w:t>
      </w:r>
    </w:p>
    <w:sectPr w:rsidR="00FC693F" w:rsidRPr="0006063C" w:rsidSect="00034616">
      <w:footerReference w:type="default" r:id="rId13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bread-mexico-2026.github.io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