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7CB0" w:rsidRDefault="00C57CB0" w:rsidP="00C57CB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入门</w:t>
      </w:r>
      <w:r w:rsidR="009E3BFA">
        <w:rPr>
          <w:rFonts w:hint="eastAsia"/>
          <w:sz w:val="30"/>
          <w:szCs w:val="30"/>
        </w:rPr>
        <w:t>简介</w:t>
      </w:r>
      <w:r w:rsidR="00F61279" w:rsidRPr="00C57CB0">
        <w:rPr>
          <w:rFonts w:hint="eastAsia"/>
          <w:sz w:val="30"/>
          <w:szCs w:val="30"/>
        </w:rPr>
        <w:t>：</w:t>
      </w:r>
    </w:p>
    <w:p w:rsidR="00F61279" w:rsidRDefault="00F61279" w:rsidP="00F61279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61279">
        <w:rPr>
          <w:rFonts w:hint="eastAsia"/>
          <w:sz w:val="30"/>
          <w:szCs w:val="30"/>
        </w:rPr>
        <w:t xml:space="preserve"> </w:t>
      </w:r>
      <w:r w:rsidRPr="00F61279">
        <w:rPr>
          <w:sz w:val="30"/>
          <w:szCs w:val="30"/>
        </w:rPr>
        <w:t>T</w:t>
      </w:r>
      <w:r w:rsidRPr="00F61279">
        <w:rPr>
          <w:rFonts w:hint="eastAsia"/>
          <w:sz w:val="30"/>
          <w:szCs w:val="30"/>
        </w:rPr>
        <w:t>hinkphp</w:t>
      </w:r>
      <w:r w:rsidRPr="00F61279">
        <w:rPr>
          <w:rFonts w:hint="eastAsia"/>
          <w:sz w:val="30"/>
          <w:szCs w:val="30"/>
        </w:rPr>
        <w:t>的目录如下：</w:t>
      </w:r>
    </w:p>
    <w:p w:rsidR="00F61279" w:rsidRDefault="00F61279" w:rsidP="00F61279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index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.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php   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项目入口文件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Common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项目公共文件目录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Conf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项目配置目录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Lang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项目语言目录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Lib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Behavior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行为类库目录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Model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模型类库目录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Runtime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项目运行时目录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Cache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模板缓存目录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Data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数据缓存目录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Logs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日志文件目录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Temp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临时缓存目录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Tpl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项目模板目录</w:t>
      </w:r>
    </w:p>
    <w:p w:rsidR="00F61279" w:rsidRDefault="00F61279" w:rsidP="00F6127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项目目录</w:t>
      </w:r>
      <w:r w:rsidR="00CE61FF">
        <w:rPr>
          <w:rFonts w:hint="eastAsia"/>
          <w:sz w:val="30"/>
          <w:szCs w:val="30"/>
        </w:rPr>
        <w:t>，只要在任意目录，建一个文件夹，例如</w:t>
      </w:r>
      <w:r w:rsidR="00CE61FF">
        <w:rPr>
          <w:rFonts w:hint="eastAsia"/>
          <w:sz w:val="30"/>
          <w:szCs w:val="30"/>
        </w:rPr>
        <w:t>test</w:t>
      </w:r>
      <w:r w:rsidR="00CE61FF">
        <w:rPr>
          <w:rFonts w:hint="eastAsia"/>
          <w:sz w:val="30"/>
          <w:szCs w:val="30"/>
        </w:rPr>
        <w:t>，然后在</w:t>
      </w:r>
      <w:r w:rsidR="00CE61FF">
        <w:rPr>
          <w:rFonts w:hint="eastAsia"/>
          <w:sz w:val="30"/>
          <w:szCs w:val="30"/>
        </w:rPr>
        <w:t>example</w:t>
      </w:r>
      <w:r w:rsidR="00CE61FF">
        <w:rPr>
          <w:rFonts w:hint="eastAsia"/>
          <w:sz w:val="30"/>
          <w:szCs w:val="30"/>
        </w:rPr>
        <w:t>中找一个工程下的</w:t>
      </w:r>
      <w:r w:rsidR="00CE61FF">
        <w:rPr>
          <w:rFonts w:hint="eastAsia"/>
          <w:sz w:val="30"/>
          <w:szCs w:val="30"/>
        </w:rPr>
        <w:t>index.php ,copy</w:t>
      </w:r>
      <w:r w:rsidR="00CE61FF">
        <w:rPr>
          <w:rFonts w:hint="eastAsia"/>
          <w:sz w:val="30"/>
          <w:szCs w:val="30"/>
        </w:rPr>
        <w:t>进来，修改其中的</w:t>
      </w:r>
    </w:p>
    <w:p w:rsidR="00CE61FF" w:rsidRPr="00CE61FF" w:rsidRDefault="00CE61FF" w:rsidP="00CE61FF">
      <w:pPr>
        <w:rPr>
          <w:rFonts w:hint="eastAsia"/>
          <w:sz w:val="30"/>
          <w:szCs w:val="30"/>
        </w:rPr>
      </w:pPr>
      <w:r w:rsidRPr="00CE61FF">
        <w:rPr>
          <w:rFonts w:hint="eastAsia"/>
          <w:sz w:val="30"/>
          <w:szCs w:val="30"/>
        </w:rPr>
        <w:t xml:space="preserve">// </w:t>
      </w:r>
      <w:r w:rsidRPr="00CE61FF">
        <w:rPr>
          <w:rFonts w:hint="eastAsia"/>
          <w:sz w:val="30"/>
          <w:szCs w:val="30"/>
        </w:rPr>
        <w:t>加载框架入口文件</w:t>
      </w:r>
    </w:p>
    <w:p w:rsidR="00CE61FF" w:rsidRDefault="00CE61FF" w:rsidP="00CE61FF">
      <w:pPr>
        <w:rPr>
          <w:rFonts w:hint="eastAsia"/>
          <w:sz w:val="30"/>
          <w:szCs w:val="30"/>
        </w:rPr>
      </w:pPr>
      <w:r w:rsidRPr="00CE61FF">
        <w:rPr>
          <w:sz w:val="30"/>
          <w:szCs w:val="30"/>
        </w:rPr>
        <w:t>require( "../../ThinkPHP/ThinkPHP.php");</w:t>
      </w:r>
    </w:p>
    <w:p w:rsidR="00CE61FF" w:rsidRDefault="00CE61FF" w:rsidP="00CE61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然后通过浏览器访问该工程，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则目录会自动生成。</w:t>
      </w:r>
      <w:r w:rsidR="00EE2B7E">
        <w:rPr>
          <w:rFonts w:hint="eastAsia"/>
          <w:sz w:val="30"/>
          <w:szCs w:val="30"/>
        </w:rPr>
        <w:t>可以部署多个项目共用</w:t>
      </w:r>
      <w:r w:rsidR="00EE2B7E">
        <w:rPr>
          <w:rFonts w:hint="eastAsia"/>
          <w:sz w:val="30"/>
          <w:szCs w:val="30"/>
        </w:rPr>
        <w:t>thinkphp</w:t>
      </w:r>
      <w:r w:rsidR="00EE2B7E">
        <w:rPr>
          <w:rFonts w:hint="eastAsia"/>
          <w:sz w:val="30"/>
          <w:szCs w:val="30"/>
        </w:rPr>
        <w:t>文件</w:t>
      </w:r>
      <w:r w:rsidR="00D6119C">
        <w:rPr>
          <w:rFonts w:hint="eastAsia"/>
          <w:sz w:val="30"/>
          <w:szCs w:val="30"/>
        </w:rPr>
        <w:t>。</w:t>
      </w:r>
    </w:p>
    <w:p w:rsidR="00A37138" w:rsidRPr="00E31504" w:rsidRDefault="00A37138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配置文件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项目目录的Conf/config.php</w:t>
      </w:r>
    </w:p>
    <w:p w:rsidR="00E31504" w:rsidRPr="001A7A0E" w:rsidRDefault="00E31504" w:rsidP="00A37138">
      <w:pPr>
        <w:pStyle w:val="a5"/>
        <w:numPr>
          <w:ilvl w:val="0"/>
          <w:numId w:val="1"/>
        </w:numPr>
        <w:ind w:firstLineChars="0"/>
        <w:rPr>
          <w:rStyle w:val="pln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调试模式：</w:t>
      </w:r>
      <w:r w:rsidR="009949F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efine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'APP_DEBUG'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1A7A0E" w:rsidRPr="00D100E4" w:rsidRDefault="001A7A0E" w:rsidP="00A37138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控制器：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模块名+Action.class.php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（模块名采用驼峰法并且首字母大写），类名和文件名一致，可用protected或者private，控制访问</w:t>
      </w:r>
      <w:r w:rsidR="00AC0D05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。</w:t>
      </w:r>
      <w:r w:rsidR="00B97966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 xml:space="preserve">默认系统会访问Index/index; </w:t>
      </w:r>
      <w:r w:rsidR="00B97966" w:rsidRPr="00D100E4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注意：模块名访问时要大写。</w:t>
      </w:r>
    </w:p>
    <w:p w:rsidR="00D100E4" w:rsidRPr="00D100E4" w:rsidRDefault="00D100E4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视图：ThinkPHP内置了一个编译型模板引擎，也支持原生的PHP模板，并且还提供了包括Smarty在内的模板引擎驱动。和Smarty不同，ThinkPHP在渲染模板的时候如果不指定模板，则会采用系统默认的定位规则，其定义规范是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Tpl/模块名/操作名.html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，所以，Index模块的index操作的默认模板文件位于项目目录下面的Tpl/Index/index.html。示例：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display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显示模板内容</w:t>
      </w:r>
    </w:p>
    <w:p w:rsidR="00D100E4" w:rsidRDefault="001E7CAC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url </w:t>
      </w:r>
      <w:r>
        <w:rPr>
          <w:rFonts w:hint="eastAsia"/>
          <w:sz w:val="30"/>
          <w:szCs w:val="30"/>
        </w:rPr>
        <w:t>，四种模式</w:t>
      </w: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com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普通模式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</w:t>
      </w:r>
      <w:hyperlink r:id="rId7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http://localhost/app/?m=module&amp;a=action&amp;var=value</w:t>
        </w:r>
      </w:hyperlink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pln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PATHINFO模式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：是系统的默认URL模式，提供了最好的SEO支持:</w:t>
      </w:r>
      <w:r w:rsidRPr="001E7CAC">
        <w:rPr>
          <w:rStyle w:val="a3"/>
          <w:rFonts w:ascii="Consolas" w:hAnsi="Consolas" w:cs="Consolas"/>
          <w:color w:val="000000"/>
          <w:sz w:val="26"/>
          <w:szCs w:val="26"/>
        </w:rPr>
        <w:t xml:space="preserve"> </w:t>
      </w:r>
      <w:hyperlink r:id="rId8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http://localhost/app/index.php/module/action/var/value/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;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可定制</w:t>
        </w:r>
      </w:hyperlink>
    </w:p>
    <w:p w:rsidR="001E7CAC" w:rsidRDefault="001E7CAC" w:rsidP="001E7CAC">
      <w:pPr>
        <w:pStyle w:val="a5"/>
        <w:ind w:left="720" w:firstLineChars="0" w:firstLine="0"/>
        <w:rPr>
          <w:rStyle w:val="com"/>
          <w:rFonts w:hint="eastAsia"/>
          <w:sz w:val="30"/>
          <w:szCs w:val="30"/>
        </w:rPr>
      </w:pPr>
      <w:r>
        <w:rPr>
          <w:rStyle w:val="str"/>
          <w:rFonts w:ascii="Consolas" w:hAnsi="Consolas" w:cs="Consolas"/>
          <w:color w:val="008800"/>
          <w:sz w:val="26"/>
          <w:szCs w:val="26"/>
        </w:rPr>
        <w:t>'URL_PATHINFO_DEPR'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'-'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更改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PATHINFO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参数分隔符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。</w:t>
      </w:r>
    </w:p>
    <w:p w:rsidR="001E7CAC" w:rsidRPr="001E7CAC" w:rsidRDefault="001E7CAC" w:rsidP="001E7CAC">
      <w:pPr>
        <w:pStyle w:val="a5"/>
        <w:ind w:left="720" w:firstLineChars="0" w:firstLine="0"/>
        <w:rPr>
          <w:rStyle w:val="com"/>
          <w:rFonts w:hint="eastAsia"/>
          <w:sz w:val="30"/>
          <w:szCs w:val="30"/>
        </w:rPr>
      </w:pP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REWRITE模式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：是在PATHINFO模式的基础上添加了重写规则的支持，可以去掉URL地址里面的入口文件index.php，在.htaccess中添加内容：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&lt;IfModule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mod_rewrite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.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c</w:t>
      </w:r>
      <w:r w:rsidRPr="001E7CAC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RewriteEngine on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!-d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!-f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RewriteRule ^(.*)$ index.php/$1 [QSA,PT,L]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 w:hint="eastAsia"/>
          <w:color w:val="000088"/>
          <w:kern w:val="0"/>
          <w:sz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&lt;/IfModule&gt;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 w:hint="eastAsia"/>
          <w:color w:val="000088"/>
          <w:kern w:val="0"/>
          <w:sz w:val="26"/>
        </w:rPr>
      </w:pPr>
      <w:r>
        <w:rPr>
          <w:rFonts w:ascii="Consolas" w:eastAsia="宋体" w:hAnsi="Consolas" w:cs="Consolas" w:hint="eastAsia"/>
          <w:color w:val="000088"/>
          <w:kern w:val="0"/>
          <w:sz w:val="26"/>
        </w:rPr>
        <w:t>示例：</w:t>
      </w:r>
    </w:p>
    <w:p w:rsidR="001E7CAC" w:rsidRDefault="00E67033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hyperlink r:id="rId9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http://localhost/app/module/action/var/value/</w:t>
        </w:r>
      </w:hyperlink>
    </w:p>
    <w:p w:rsidR="005673B2" w:rsidRPr="005673B2" w:rsidRDefault="005673B2" w:rsidP="005673B2">
      <w:pPr>
        <w:pStyle w:val="a5"/>
        <w:widowControl/>
        <w:numPr>
          <w:ilvl w:val="0"/>
          <w:numId w:val="4"/>
        </w:numPr>
        <w:spacing w:before="187" w:after="187" w:line="598" w:lineRule="atLeast"/>
        <w:ind w:firstLineChars="0"/>
        <w:jc w:val="left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5673B2">
        <w:rPr>
          <w:rFonts w:ascii="微软雅黑" w:eastAsia="微软雅黑" w:hAnsi="微软雅黑" w:cs="宋体" w:hint="eastAsia"/>
          <w:b/>
          <w:bCs/>
          <w:color w:val="323232"/>
          <w:kern w:val="0"/>
          <w:sz w:val="30"/>
          <w:szCs w:val="30"/>
          <w:shd w:val="clear" w:color="auto" w:fill="FFFFFF"/>
        </w:rPr>
        <w:t>兼容模式</w:t>
      </w:r>
      <w:r w:rsidRPr="005673B2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：是用于不支持PATHINFO的特殊环境，URL地址是：</w:t>
      </w:r>
    </w:p>
    <w:p w:rsidR="005673B2" w:rsidRPr="00E67033" w:rsidRDefault="005673B2" w:rsidP="005673B2">
      <w:pPr>
        <w:widowControl/>
        <w:numPr>
          <w:ilvl w:val="0"/>
          <w:numId w:val="6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宋体" w:eastAsia="宋体" w:hAnsi="宋体" w:cs="宋体"/>
          <w:color w:val="2BA5D8"/>
          <w:kern w:val="0"/>
          <w:sz w:val="24"/>
          <w:szCs w:val="24"/>
        </w:rPr>
      </w:pPr>
      <w:r w:rsidRPr="00E67033">
        <w:rPr>
          <w:rFonts w:ascii="Consolas" w:eastAsia="宋体" w:hAnsi="Consolas" w:cs="Consolas"/>
          <w:color w:val="000000"/>
          <w:kern w:val="0"/>
          <w:sz w:val="26"/>
        </w:rPr>
        <w:t>http</w:t>
      </w:r>
      <w:r w:rsidRPr="00E67033">
        <w:rPr>
          <w:rFonts w:ascii="Consolas" w:eastAsia="宋体" w:hAnsi="Consolas" w:cs="Consolas"/>
          <w:color w:val="666600"/>
          <w:kern w:val="0"/>
          <w:sz w:val="26"/>
        </w:rPr>
        <w:t>:</w:t>
      </w:r>
      <w:r w:rsidRPr="00E67033">
        <w:rPr>
          <w:rFonts w:ascii="Consolas" w:eastAsia="宋体" w:hAnsi="Consolas" w:cs="Consolas"/>
          <w:color w:val="880000"/>
          <w:kern w:val="0"/>
          <w:sz w:val="26"/>
        </w:rPr>
        <w:t>//localhost/app/?s=/module/action/var/value/</w:t>
      </w:r>
    </w:p>
    <w:p w:rsidR="005673B2" w:rsidRPr="00E67033" w:rsidRDefault="005673B2" w:rsidP="005673B2">
      <w:pPr>
        <w:widowControl/>
        <w:shd w:val="clear" w:color="auto" w:fill="FFFFFF"/>
        <w:spacing w:line="505" w:lineRule="atLeast"/>
        <w:jc w:val="center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E67033"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  <w:t>复制代码</w:t>
      </w:r>
    </w:p>
    <w:p w:rsidR="005673B2" w:rsidRPr="001E7CAC" w:rsidRDefault="005673B2" w:rsidP="005673B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67033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兼容模式配合Web服务器重写规则的定义，可以达到和REWRITE模式一样的URL效果。</w:t>
      </w:r>
    </w:p>
    <w:p w:rsidR="00392B98" w:rsidRPr="00392B98" w:rsidRDefault="00385165" w:rsidP="00392B98">
      <w:pPr>
        <w:widowControl/>
        <w:spacing w:before="187" w:after="187" w:line="598" w:lineRule="atLeast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数据库操作</w:t>
      </w:r>
    </w:p>
    <w:p w:rsidR="00B3605B" w:rsidRDefault="00B3605B" w:rsidP="00B3605B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数据库配置</w:t>
      </w:r>
      <w:r w:rsidR="00B32D41">
        <w:rPr>
          <w:rFonts w:hint="eastAsia"/>
          <w:sz w:val="30"/>
          <w:szCs w:val="30"/>
        </w:rPr>
        <w:t>：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'DB_TYPE'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'mysql'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数据库类型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'DB_HOST'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'localhost'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服务器地址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'DB_NAME'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'thinkphp'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lastRenderedPageBreak/>
        <w:t>'DB_USER'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'root'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用户名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'DB_PWD'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密码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'DB_PORT'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6666"/>
          <w:kern w:val="0"/>
          <w:sz w:val="26"/>
        </w:rPr>
        <w:t>3306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端口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'DB_PREFIX'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'think_'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数据库表前缀</w:t>
      </w:r>
    </w:p>
    <w:p w:rsidR="00EB7A72" w:rsidRDefault="00EB7A72" w:rsidP="00EB7A72">
      <w:pPr>
        <w:widowControl/>
        <w:spacing w:before="187" w:after="187" w:line="598" w:lineRule="atLeast"/>
        <w:jc w:val="left"/>
        <w:rPr>
          <w:rStyle w:val="str"/>
          <w:rFonts w:ascii="Consolas" w:hAnsi="Consolas" w:cs="Consolas" w:hint="eastAsia"/>
          <w:color w:val="008800"/>
          <w:sz w:val="26"/>
          <w:szCs w:val="26"/>
        </w:rPr>
      </w:pPr>
      <w:r>
        <w:rPr>
          <w:rFonts w:hint="eastAsia"/>
          <w:sz w:val="30"/>
          <w:szCs w:val="30"/>
        </w:rPr>
        <w:t>或者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'DB_DSN'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'mysql://root@localhost:3306/thinkphp'</w:t>
      </w:r>
    </w:p>
    <w:p w:rsidR="0021336C" w:rsidRDefault="0021336C" w:rsidP="00EB7A72">
      <w:pPr>
        <w:widowControl/>
        <w:spacing w:before="187" w:after="187" w:line="598" w:lineRule="atLeast"/>
        <w:jc w:val="left"/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</w:pP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格式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 xml:space="preserve"> 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数据库类型://用户名:密码@数据库地址:数据库端口/数据库名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（</w:t>
      </w:r>
      <w:r w:rsidR="009F53E6" w:rsidRPr="009F53E6">
        <w:rPr>
          <w:rFonts w:ascii="微软雅黑" w:eastAsia="微软雅黑" w:hAnsi="微软雅黑" w:hint="eastAsia"/>
          <w:b/>
          <w:bCs/>
          <w:color w:val="FF0000"/>
          <w:sz w:val="30"/>
          <w:szCs w:val="30"/>
          <w:shd w:val="clear" w:color="auto" w:fill="FFFFFF"/>
        </w:rPr>
        <w:t>此优先级高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）</w:t>
      </w:r>
    </w:p>
    <w:p w:rsidR="00392B98" w:rsidRPr="00481C6A" w:rsidRDefault="00392B98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urd</w:t>
      </w:r>
      <w:r w:rsidR="00563C52">
        <w:rPr>
          <w:rFonts w:hint="eastAsia"/>
          <w:sz w:val="30"/>
          <w:szCs w:val="30"/>
        </w:rPr>
        <w:t>操作：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add、save、select和delete方法表示模型的CURD操作</w:t>
      </w:r>
    </w:p>
    <w:p w:rsidR="00481C6A" w:rsidRDefault="00481C6A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写数据库流程：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函数实例化模型类，一般需要对应一个数据模型类，而且create方法会自动把表单提交的数据进行自动验证和自动完成（如果有定义的话），如果自动验证失败，就可以通过模型的getError方法获取验证提示信息，如果验证通过，就表示数据对象已经成功创建，但目前只是保存在内存中，直到我们调用add方法写入数据到数据库。这样就完成了一个完整的Create操作，所以可以看到ThinkPHP在创建数据的过程中使用了两步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第一步，create方法创建数据对象，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第二步，使用add方法把当前的数据对象写入数据库。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>当然，你完全可以跨过第一步，直接进行第二步，但是这样的预处理有几个优势：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1、无论表单有多复杂，create方法都可以用一行代码轻松创建数据对象；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2、在写入数据之前，可以对数据进行验证和补充；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其实create方法还有很多的功能操作，目的只有一个，确保写入数据库的数据安全和有效。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我们来验证下表单提交的效果，当我们不输入标题就直接提交表单的话，系统会给出标题必须这样的提示信息。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示例：如果数据内部写入，可以这么写，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对象方式：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title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P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3969A7" w:rsidRDefault="003969A7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字母函数：</w:t>
      </w:r>
    </w:p>
    <w:p w:rsidR="003969A7" w:rsidRDefault="003969A7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M(</w:t>
      </w:r>
      <w:r w:rsidR="00A73A3C">
        <w:rPr>
          <w:rFonts w:hint="eastAsia"/>
          <w:sz w:val="30"/>
          <w:szCs w:val="30"/>
        </w:rPr>
        <w:t>tableName</w:t>
      </w:r>
      <w:r>
        <w:rPr>
          <w:rFonts w:hint="eastAsia"/>
          <w:sz w:val="30"/>
          <w:szCs w:val="30"/>
        </w:rPr>
        <w:t xml:space="preserve">) </w:t>
      </w:r>
      <w:r w:rsidR="00A73A3C">
        <w:rPr>
          <w:rFonts w:hint="eastAsia"/>
          <w:sz w:val="30"/>
          <w:szCs w:val="30"/>
        </w:rPr>
        <w:t>针对数据表</w:t>
      </w:r>
      <w:r w:rsidR="00A73A3C">
        <w:rPr>
          <w:rFonts w:hint="eastAsia"/>
          <w:sz w:val="30"/>
          <w:szCs w:val="30"/>
        </w:rPr>
        <w:t>,</w:t>
      </w:r>
      <w:r w:rsidR="00A73A3C">
        <w:rPr>
          <w:rFonts w:hint="eastAsia"/>
          <w:sz w:val="30"/>
          <w:szCs w:val="30"/>
        </w:rPr>
        <w:t>有基本的</w:t>
      </w:r>
      <w:r w:rsidR="00A73A3C">
        <w:rPr>
          <w:rFonts w:hint="eastAsia"/>
          <w:sz w:val="30"/>
          <w:szCs w:val="30"/>
        </w:rPr>
        <w:t>curd</w:t>
      </w:r>
      <w:r w:rsidR="00A73A3C">
        <w:rPr>
          <w:rFonts w:hint="eastAsia"/>
          <w:sz w:val="30"/>
          <w:szCs w:val="30"/>
        </w:rPr>
        <w:t>操作，</w:t>
      </w:r>
    </w:p>
    <w:p w:rsidR="00A73A3C" w:rsidRPr="00392B98" w:rsidRDefault="00A73A3C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D(tableName),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相同，需要对应的</w:t>
      </w:r>
      <w:r>
        <w:rPr>
          <w:rFonts w:hint="eastAsia"/>
          <w:sz w:val="30"/>
          <w:szCs w:val="30"/>
        </w:rPr>
        <w:t>model</w:t>
      </w:r>
      <w:r>
        <w:rPr>
          <w:rFonts w:hint="eastAsia"/>
          <w:sz w:val="30"/>
          <w:szCs w:val="30"/>
        </w:rPr>
        <w:t>类</w:t>
      </w:r>
    </w:p>
    <w:p w:rsidR="00F12240" w:rsidRDefault="00F12240" w:rsidP="00D80D7C">
      <w:pPr>
        <w:widowControl/>
        <w:spacing w:before="187" w:after="187" w:line="598" w:lineRule="atLeast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视图模板标签</w:t>
      </w:r>
    </w:p>
    <w:p w:rsidR="00F12240" w:rsidRDefault="00F12240" w:rsidP="00F12240">
      <w:pPr>
        <w:pStyle w:val="a5"/>
        <w:widowControl/>
        <w:numPr>
          <w:ilvl w:val="0"/>
          <w:numId w:val="8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volist </w:t>
      </w:r>
    </w:p>
    <w:p w:rsid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data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模板：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&lt;volist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name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"data"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id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"vo"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{$vo.id}--{$vo.data}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&lt;br/&gt;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&lt;/volist&gt;</w:t>
      </w:r>
    </w:p>
    <w:p w:rsidR="00F12240" w:rsidRP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相当于读取表中对应字段</w:t>
      </w:r>
      <w:r>
        <w:rPr>
          <w:rFonts w:hint="eastAsia"/>
          <w:sz w:val="30"/>
          <w:szCs w:val="30"/>
        </w:rPr>
        <w:t xml:space="preserve"> id 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data</w:t>
      </w:r>
    </w:p>
    <w:p w:rsidR="001E7CAC" w:rsidRDefault="005673B2" w:rsidP="005673B2">
      <w:pPr>
        <w:widowControl/>
        <w:spacing w:before="187" w:after="187" w:line="598" w:lineRule="atLeast"/>
        <w:jc w:val="left"/>
        <w:rPr>
          <w:rFonts w:hint="eastAsia"/>
          <w:sz w:val="30"/>
          <w:szCs w:val="30"/>
        </w:rPr>
      </w:pPr>
      <w:r w:rsidRPr="005673B2">
        <w:rPr>
          <w:sz w:val="30"/>
          <w:szCs w:val="30"/>
        </w:rPr>
        <w:t xml:space="preserve"> </w:t>
      </w:r>
      <w:r w:rsidR="00AC1B5E">
        <w:rPr>
          <w:rFonts w:hint="eastAsia"/>
          <w:sz w:val="30"/>
          <w:szCs w:val="30"/>
        </w:rPr>
        <w:t>注意事项</w:t>
      </w:r>
    </w:p>
    <w:p w:rsidR="00F42A57" w:rsidRPr="00F42A57" w:rsidRDefault="00F42A57" w:rsidP="00F42A57">
      <w:pPr>
        <w:pStyle w:val="a5"/>
        <w:widowControl/>
        <w:numPr>
          <w:ilvl w:val="0"/>
          <w:numId w:val="12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ThinkPHP在没有找到对应操作方法的情况下，会检查是否存在对应的模板文件，由于我们有对应的add模板文件，所以控制器就直接渲染该模板文件输出了。所以说对于没有任何实际逻辑的操作方法，我们只需要直接定义对应的模板文件就行了。</w:t>
      </w:r>
    </w:p>
    <w:sectPr w:rsidR="00F42A57" w:rsidRPr="00F4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32D" w:rsidRDefault="0010632D" w:rsidP="00F61279">
      <w:r>
        <w:separator/>
      </w:r>
    </w:p>
  </w:endnote>
  <w:endnote w:type="continuationSeparator" w:id="1">
    <w:p w:rsidR="0010632D" w:rsidRDefault="0010632D" w:rsidP="00F61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32D" w:rsidRDefault="0010632D" w:rsidP="00F61279">
      <w:r>
        <w:separator/>
      </w:r>
    </w:p>
  </w:footnote>
  <w:footnote w:type="continuationSeparator" w:id="1">
    <w:p w:rsidR="0010632D" w:rsidRDefault="0010632D" w:rsidP="00F61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37B"/>
    <w:multiLevelType w:val="hybridMultilevel"/>
    <w:tmpl w:val="33EA2374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F75AA"/>
    <w:multiLevelType w:val="multilevel"/>
    <w:tmpl w:val="745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36016"/>
    <w:multiLevelType w:val="multilevel"/>
    <w:tmpl w:val="F25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67EE"/>
    <w:multiLevelType w:val="hybridMultilevel"/>
    <w:tmpl w:val="F3849BF0"/>
    <w:lvl w:ilvl="0" w:tplc="54D6F6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DF6631"/>
    <w:multiLevelType w:val="hybridMultilevel"/>
    <w:tmpl w:val="4C1A1830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621557"/>
    <w:multiLevelType w:val="multilevel"/>
    <w:tmpl w:val="DBF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67CF5"/>
    <w:multiLevelType w:val="multilevel"/>
    <w:tmpl w:val="101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665FA"/>
    <w:multiLevelType w:val="hybridMultilevel"/>
    <w:tmpl w:val="D144CDA6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8">
    <w:nsid w:val="3A447756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E37A5"/>
    <w:multiLevelType w:val="multilevel"/>
    <w:tmpl w:val="DB6E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694B1A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5C4A55"/>
    <w:multiLevelType w:val="hybridMultilevel"/>
    <w:tmpl w:val="C018DD2A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88242D"/>
    <w:multiLevelType w:val="hybridMultilevel"/>
    <w:tmpl w:val="B5A62CCE"/>
    <w:lvl w:ilvl="0" w:tplc="E604C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279"/>
    <w:rsid w:val="0010632D"/>
    <w:rsid w:val="001A7A0E"/>
    <w:rsid w:val="001E7CAC"/>
    <w:rsid w:val="0021336C"/>
    <w:rsid w:val="00385165"/>
    <w:rsid w:val="00392B98"/>
    <w:rsid w:val="003969A7"/>
    <w:rsid w:val="00481C6A"/>
    <w:rsid w:val="00563C52"/>
    <w:rsid w:val="005673B2"/>
    <w:rsid w:val="009949F7"/>
    <w:rsid w:val="009E3BFA"/>
    <w:rsid w:val="009F53E6"/>
    <w:rsid w:val="00A37138"/>
    <w:rsid w:val="00A73A3C"/>
    <w:rsid w:val="00AC0D05"/>
    <w:rsid w:val="00AC1B5E"/>
    <w:rsid w:val="00B32D41"/>
    <w:rsid w:val="00B3605B"/>
    <w:rsid w:val="00B97966"/>
    <w:rsid w:val="00C57CB0"/>
    <w:rsid w:val="00CE61FF"/>
    <w:rsid w:val="00D100E4"/>
    <w:rsid w:val="00D6119C"/>
    <w:rsid w:val="00D80D7C"/>
    <w:rsid w:val="00E31504"/>
    <w:rsid w:val="00E67033"/>
    <w:rsid w:val="00EB7A72"/>
    <w:rsid w:val="00EE2B7E"/>
    <w:rsid w:val="00F12240"/>
    <w:rsid w:val="00F42A57"/>
    <w:rsid w:val="00F6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2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2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1279"/>
    <w:pPr>
      <w:ind w:firstLineChars="200" w:firstLine="420"/>
    </w:pPr>
  </w:style>
  <w:style w:type="character" w:customStyle="1" w:styleId="pun">
    <w:name w:val="pun"/>
    <w:basedOn w:val="a0"/>
    <w:rsid w:val="00F61279"/>
  </w:style>
  <w:style w:type="character" w:customStyle="1" w:styleId="pln">
    <w:name w:val="pln"/>
    <w:basedOn w:val="a0"/>
    <w:rsid w:val="00F61279"/>
  </w:style>
  <w:style w:type="character" w:customStyle="1" w:styleId="typ">
    <w:name w:val="typ"/>
    <w:basedOn w:val="a0"/>
    <w:rsid w:val="00F61279"/>
  </w:style>
  <w:style w:type="character" w:customStyle="1" w:styleId="str">
    <w:name w:val="str"/>
    <w:basedOn w:val="a0"/>
    <w:rsid w:val="00E31504"/>
  </w:style>
  <w:style w:type="character" w:customStyle="1" w:styleId="apple-converted-space">
    <w:name w:val="apple-converted-space"/>
    <w:basedOn w:val="a0"/>
    <w:rsid w:val="001A7A0E"/>
  </w:style>
  <w:style w:type="character" w:customStyle="1" w:styleId="com">
    <w:name w:val="com"/>
    <w:basedOn w:val="a0"/>
    <w:rsid w:val="001E7CAC"/>
  </w:style>
  <w:style w:type="character" w:styleId="a6">
    <w:name w:val="Hyperlink"/>
    <w:basedOn w:val="a0"/>
    <w:uiPriority w:val="99"/>
    <w:unhideWhenUsed/>
    <w:rsid w:val="001E7CAC"/>
    <w:rPr>
      <w:color w:val="0000FF" w:themeColor="hyperlink"/>
      <w:u w:val="single"/>
    </w:rPr>
  </w:style>
  <w:style w:type="character" w:customStyle="1" w:styleId="tag">
    <w:name w:val="tag"/>
    <w:basedOn w:val="a0"/>
    <w:rsid w:val="001E7CAC"/>
  </w:style>
  <w:style w:type="character" w:customStyle="1" w:styleId="atn">
    <w:name w:val="atn"/>
    <w:basedOn w:val="a0"/>
    <w:rsid w:val="001E7CAC"/>
  </w:style>
  <w:style w:type="character" w:styleId="HTML">
    <w:name w:val="HTML Code"/>
    <w:basedOn w:val="a0"/>
    <w:uiPriority w:val="99"/>
    <w:semiHidden/>
    <w:unhideWhenUsed/>
    <w:rsid w:val="00E67033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12240"/>
  </w:style>
  <w:style w:type="character" w:customStyle="1" w:styleId="atv">
    <w:name w:val="atv"/>
    <w:basedOn w:val="a0"/>
    <w:rsid w:val="00F12240"/>
  </w:style>
  <w:style w:type="character" w:customStyle="1" w:styleId="lit">
    <w:name w:val="lit"/>
    <w:basedOn w:val="a0"/>
    <w:rsid w:val="00EB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029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</w:divsChild>
    </w:div>
    <w:div w:id="165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p/index.php/module/action/var/value/;&#21487;&#23450;&#21046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pp/?m=module&amp;a=action&amp;var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pp/module/action/var/val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2013-01-09T08:38:00Z</dcterms:created>
  <dcterms:modified xsi:type="dcterms:W3CDTF">2013-01-09T09:59:00Z</dcterms:modified>
</cp:coreProperties>
</file>