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74" w:rsidRPr="00743574" w:rsidRDefault="00743574" w:rsidP="00743574">
      <w:pPr>
        <w:widowControl/>
        <w:spacing w:line="240" w:lineRule="atLeast"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4357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第2期 期中考试(进程线程,网络,ARM)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试卷总分：100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答题时间：120分钟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一、单选题（共20题，每题2分，共40分）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1.下列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不是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用户进程的组成部分的是( 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A.代码段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B.堆栈段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C.数据段 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D.elf段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2.以下哪种方法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无法查看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进程的信息 (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 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ps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B.查看/proc目录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C.kill</w:t>
      </w:r>
      <w:proofErr w:type="spellEnd"/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D.top</w:t>
      </w:r>
      <w:proofErr w:type="spellEnd"/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3.fork()的返回值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不可能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是(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A.-1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B.0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C.1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D.大于10000的正整数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4.如果进程A调用fork函数，创建进程B，然后进程B再调用fork函数，创建进程C，进程C调用exec执行新的程序，那么各个进程将以什么顺序来执行？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A.以A、B、C的顺序执行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B.以C、B、A的顺序执行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C.以C、B、A的顺序执行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D.无固定执行顺序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5.fork()时，以下哪种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不是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子进程从父进程继承的特性（ ）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A.打开的文件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B.进程组ID，会话期ID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C.信号掩码（signal mask）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D.文件锁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6.下列哪个表达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无法传递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进程结束时的状态 (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A.close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()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B.exit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) 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C._exit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()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D.return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语句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7.以下哪种用法可以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等待接收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进程号为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pid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的子进程的退出状态 (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A.waitpid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pid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, &amp;status, 0) 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B.waitpid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pid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, &amp;status, WNOHANG)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C.waitpid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-1, &amp;status, 0)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D.waitpid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-1, &amp;status, WNOHANG)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8.下面那个函数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不是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多线程库的函数（）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A.pthread_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create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B.pthread_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join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  <w:proofErr w:type="gramEnd"/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C.pthread_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fork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 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pthread_attr_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setdetachstate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  <w:proofErr w:type="gramEnd"/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9.从功能的角度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找出进程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和线程函数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作用不同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的一组（ ）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A.fork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 与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pthread_create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B.wait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() 与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pthread_join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C.exit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()与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pthread_cancel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D.atexit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 与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pthread_cleanup_push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（）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10.下列对无名管道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描述错误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的是 (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A.半双工的通信模式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B.有固定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的读端和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写端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C.可以使用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lseek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函数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D.只存在于内存中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11.下列对于有名管道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描述错误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的是（ ）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A.可以用于互不相关的进程间通信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B.通过路径名来打开有名管道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C.在文件系统在可见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D.管道内容保存在磁盘上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12.下列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不属于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用户进程对信号的响应方式的是 (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A.忽略信号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B.保存信号  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C.捕捉信号 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D.按缺省方式处理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13.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不能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被用户进程屏蔽的信号是 (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A.SIGINT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B.SIGQUIT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C.SIGSTOP 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D.SIGILL 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14. 下列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不属于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IPC的函数的是 (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A.msgrcv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  <w:proofErr w:type="gramEnd"/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B.fork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  <w:proofErr w:type="gramEnd"/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C.signal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  <w:proofErr w:type="gramEnd"/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D.shmat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  <w:proofErr w:type="gramEnd"/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15.以下描述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不属于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socket的类型的是 (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A.网络套接字(network socket)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B.流式套接字(stream socket)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C.数据报套接字(data gram socket)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D.原始套接字(raw socket)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16.可以将文件描述符(套接字)变为监听套接字(listening socket)的系统调用是（ ）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A.bind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  <w:proofErr w:type="gramEnd"/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B.listen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  <w:proofErr w:type="gramEnd"/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C.accept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  <w:proofErr w:type="gramEnd"/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D.connect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()</w:t>
      </w:r>
      <w:proofErr w:type="gramEnd"/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17.对于函数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listen(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sockfd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,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backlog)，以下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说法错误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的是（ ）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A.sockfd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在listen成功返回之后变成一个被动的监听套接字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B.listen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函数将导致调用进程阻塞监听，一直到有新的连接为止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C.backlog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参数限制了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sockfd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相对应的套接字等待连接的个数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D.对于被动监听套接字，只能用于监听，不能用来读写数据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18.若R1=20000H,(2000H)=0X28,(2008H)=0X87,则执行LDR R0,[R1,#8]!后R0的值是(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A.0X2000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B.0X28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C.0X2008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D.0X87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19.【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不定项选择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】ARM处理器总共（  ）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个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寄存器，System模式下使用（  ）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个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寄存器，SVC模式下使用（  ）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个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寄存器。 _____________________(请按次序填写)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A.37个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B.17个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C.18个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D.32个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E.36个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20.【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不定项选择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】 下面的设备中属于闪存(FLASH)的设备有（  ）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A.K9F1208U0M 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B.MAX3232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C.HY57V561620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D.SST39VF1601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二、判断题（共15题，每题1分，共15分）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1.Linux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下进程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的模式分为用户态，内核态和系统态 (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2.每个进程的进程号和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父进程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号在进程执行期间不会改变 (  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3.子进程被创建后从fork()逻辑上的下一条语句开始执行 (  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4.子进程的进程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号严格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等于父进程的进程号加1 (  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5.执行_exit()函数时不会清理IO缓冲，但是会执行退出处理函数 (  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6.exec函数族可以创建一个新的进程来执行指定的程序 (  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7.无名管道只能用于父子进程间通信 (  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8.当进程从一个空FIFO中读取数据时会发生阻塞，但从一个空PIPE中读取数据时不会发生阻塞（ ）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9.可以用signal()向指定的进程发信号 （ ）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10.共享内存是一种最为高效的进程间通信方式 (  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11.为了区分一台主机接收到的数据包应该递交给哪个进程来处理，要根据端口号 (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12.ping命令采用了ICMP协议，它在网络的四层协议中不走传输层（ ）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13.路由器根据网络层的信息为数据包选择路由（ ）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14.用于同一主机内部进程间通信的socket应使用的地址族是AF_UNIX（ ）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15.无论是TCP socket，还是UDP socket，它们的服务器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端必须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调用bind()函数来绑定一个端口号，这样客户端才可以向服务器端发送请求 (  )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三、简答题（共9题，共45分）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1.请叙述进程与程序，进程与线程的区别和联系。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[5分]</w:t>
      </w:r>
    </w:p>
    <w:p w:rsidR="00743574" w:rsidRP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2.请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说出进程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间通讯(IPC)和线程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间资源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保护各有几种机制？分别说出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他们并简答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概述其特点。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[5分]</w:t>
      </w:r>
    </w:p>
    <w:p w:rsidR="00743574" w:rsidRP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3.程序代码如下，请按执行顺序写出输出结果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main()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{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pid_t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  pid1,pid2;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 if((pid1=fork()) = = 0)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 {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   sleep(3);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printf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(“info1 from child process_1\n”);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   exit(0);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printf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(“info2 from child process_1\n”);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 }else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 {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 if((pid2=fork()) = = 0)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 {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      sleep(1);     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      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printf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(“info1 from child process_2\n”);     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     exit(0);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 }  else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 {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 xml:space="preserve">         wait(NULL);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      wait(NULL);     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      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printf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(“info1 from parent process\n”);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  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printf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(“info2 from parent process”);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     _exit(0);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   }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} 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输出结果为：</w:t>
      </w:r>
    </w:p>
    <w:p w:rsid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[4分]</w:t>
      </w:r>
    </w:p>
    <w:p w:rsidR="00743574" w:rsidRP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4.请叙述在client/server模型中，建立TCP连接、进行数据交互，最后并关闭连接的流程。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[5分]</w:t>
      </w: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5.1. 简述ARM发生异常时，ARM核心会自动做哪些事情？从异常返回时，我们要做哪些事情？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[5分]</w:t>
      </w: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6.1. 请简述下面这段代码的功能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mov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r12, #0x0  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ldr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r13, =0x30100000      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mov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r14, #4096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loop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ldmia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      r12!, {r0-r11}         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stmia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     r13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!,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{r0-r11}          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cmp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       r12, r14         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ble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        loop 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[2分]</w:t>
      </w:r>
    </w:p>
    <w:p w:rsidR="00743574" w:rsidRP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7.某工程有如下连接脚本：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OUTPUT_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FORMAT(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"elf32-littlearm", "elf32-littlearm", "elf32-littlearm")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OUTPUT_ARCH(arm)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ENTRY(_start)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SECTIONS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{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 . = 0x30000000;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 .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text :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 {   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   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start.o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(.text)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 xml:space="preserve">   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nand.o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(.text)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serial.o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(.text)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      *(.text)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 }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 . = 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ALIGN(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4);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.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rodata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: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{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      * (.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rodata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)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 }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 . = 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ALIGN(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4);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 .data :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{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      * (.data)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 }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 . = 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ALIGN(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4);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bss_start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= .;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 .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bss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: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 {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      * (.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bss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)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 }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bss_end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= .;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}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请问: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1.. = 0x30000000; 含义 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                              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. = ALIGN(4);含义 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                    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.data : 含义 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                    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bss_start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= .;含义 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                                        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[每空1分]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8.  读写两个线程访问同一个缓冲区，现假定初始时缓冲区中无数据，请写出对缓冲区进行读写的2个线程的</w:t>
      </w:r>
      <w:r w:rsidRPr="00743574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同步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代码 （同步的意思指，读线程需要等待写线程完成之后才能去读）。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(     （信号量相应函数可以直接用下面的函数代替）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    read()   //读缓冲区     write()  //写缓冲区 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 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sem_t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  //信号量类型  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    void  create(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sem_t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  *s,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  value)   //  创建并初始化信号量s的值为value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    void  p(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sem_t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  *s)   // 对信号量s进行p操作     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    void  v(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sem_t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  *s)   // 对信号量s进行v操作) 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多线程函数形式：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>       #include &lt;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pthread.h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&gt;      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pthread_create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pthread_t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*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thread,const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pthread_attr_t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*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attr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, void *(*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start_routine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)(void*), void *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arg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);</w:t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      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pthread_join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pthread_t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 thread, void **</w:t>
      </w:r>
      <w:proofErr w:type="spell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value_ptr</w:t>
      </w:r>
      <w:proofErr w:type="spell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);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[7分]</w:t>
      </w: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9.已知FS2410的LED灯原理图和相应芯片手册如附录</w:t>
      </w:r>
      <w:proofErr w:type="gramStart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一</w:t>
      </w:r>
      <w:proofErr w:type="gramEnd"/>
      <w:r w:rsidRPr="00743574">
        <w:rPr>
          <w:rFonts w:ascii="宋体" w:eastAsia="宋体" w:hAnsi="宋体" w:cs="宋体" w:hint="eastAsia"/>
          <w:kern w:val="0"/>
          <w:sz w:val="18"/>
          <w:szCs w:val="18"/>
        </w:rPr>
        <w:t>,请用汇编与C混合的方式编写跑马灯程序【其他与此无关代码（比如CPU复位进SVC模式，关闭看门狗等）可不写代码，只用功能描述语句代替】</w:t>
      </w:r>
      <w:r w:rsidRPr="00743574">
        <w:rPr>
          <w:rFonts w:ascii="宋体" w:eastAsia="宋体" w:hAnsi="宋体" w:cs="宋体" w:hint="eastAsia"/>
          <w:color w:val="999999"/>
          <w:kern w:val="0"/>
          <w:sz w:val="18"/>
        </w:rPr>
        <w:t>[8分]</w:t>
      </w: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after="240"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kern w:val="0"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647065</wp:posOffset>
            </wp:positionH>
            <wp:positionV relativeFrom="paragraph">
              <wp:posOffset>-121285</wp:posOffset>
            </wp:positionV>
            <wp:extent cx="5343525" cy="2352675"/>
            <wp:effectExtent l="19050" t="0" r="9525" b="0"/>
            <wp:wrapTight wrapText="bothSides">
              <wp:wrapPolygon edited="0">
                <wp:start x="-77" y="0"/>
                <wp:lineTo x="-77" y="21513"/>
                <wp:lineTo x="21639" y="21513"/>
                <wp:lineTo x="21639" y="0"/>
                <wp:lineTo x="-77" y="0"/>
              </wp:wrapPolygon>
            </wp:wrapTight>
            <wp:docPr id="7" name="图片 7" descr="mhtml:file://C:\Documents%20and%20Settings\User\桌面\143818_1346660900.mht!http://img.examcoo.com/uploads/4/118017/images/201112/20000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html:file://C:\Documents%20and%20Settings\User\桌面\143818_1346660900.mht!http://img.examcoo.com/uploads/4/118017/images/201112/200002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3574">
        <w:rPr>
          <w:rFonts w:ascii="宋体" w:eastAsia="宋体" w:hAnsi="宋体" w:cs="宋体" w:hint="eastAsia"/>
          <w:kern w:val="0"/>
          <w:sz w:val="18"/>
          <w:szCs w:val="18"/>
        </w:rPr>
        <w:t>附录：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　　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　　</w:t>
      </w: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743574" w:rsidRPr="00743574" w:rsidRDefault="00743574" w:rsidP="00743574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43574">
        <w:rPr>
          <w:rFonts w:ascii="宋体" w:eastAsia="宋体" w:hAnsi="宋体" w:cs="宋体" w:hint="eastAsia"/>
          <w:kern w:val="0"/>
          <w:sz w:val="18"/>
          <w:szCs w:val="18"/>
        </w:rPr>
        <w:t xml:space="preserve">　</w:t>
      </w:r>
    </w:p>
    <w:p w:rsidR="00CF51E3" w:rsidRDefault="0074357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961390</wp:posOffset>
            </wp:positionH>
            <wp:positionV relativeFrom="paragraph">
              <wp:posOffset>1240790</wp:posOffset>
            </wp:positionV>
            <wp:extent cx="5093970" cy="1647825"/>
            <wp:effectExtent l="19050" t="0" r="0" b="0"/>
            <wp:wrapTight wrapText="bothSides">
              <wp:wrapPolygon edited="0">
                <wp:start x="-81" y="0"/>
                <wp:lineTo x="-81" y="21475"/>
                <wp:lineTo x="21568" y="21475"/>
                <wp:lineTo x="21568" y="0"/>
                <wp:lineTo x="-81" y="0"/>
              </wp:wrapPolygon>
            </wp:wrapTight>
            <wp:docPr id="8" name="图片 8" descr="mhtml:file://C:\Documents%20and%20Settings\User\桌面\143818_1346660900.mht!http://img.examcoo.com/uploads/4/118017/images/201112/20000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html:file://C:\Documents%20and%20Settings\User\桌面\143818_1346660900.mht!http://img.examcoo.com/uploads/4/118017/images/201112/200004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980440</wp:posOffset>
            </wp:positionH>
            <wp:positionV relativeFrom="paragraph">
              <wp:posOffset>2945765</wp:posOffset>
            </wp:positionV>
            <wp:extent cx="4838700" cy="5181600"/>
            <wp:effectExtent l="19050" t="0" r="0" b="0"/>
            <wp:wrapNone/>
            <wp:docPr id="9" name="图片 9" descr="mhtml:file://C:\Documents%20and%20Settings\User\桌面\143818_1346660900.mht!http://img.examcoo.com/uploads/4/118017/images/201112/20000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html:file://C:\Documents%20and%20Settings\User\桌面\143818_1346660900.mht!http://img.examcoo.com/uploads/4/118017/images/201112/200004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F51E3" w:rsidSect="00743574">
      <w:footerReference w:type="default" r:id="rId9"/>
      <w:pgSz w:w="11906" w:h="16838"/>
      <w:pgMar w:top="851" w:right="849" w:bottom="993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812" w:rsidRDefault="00B91812" w:rsidP="00743574">
      <w:r>
        <w:separator/>
      </w:r>
    </w:p>
  </w:endnote>
  <w:endnote w:type="continuationSeparator" w:id="0">
    <w:p w:rsidR="00B91812" w:rsidRDefault="00B91812" w:rsidP="00743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498"/>
      <w:gridCol w:w="1000"/>
      <w:gridCol w:w="4499"/>
    </w:tblGrid>
    <w:tr w:rsidR="0074357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43574" w:rsidRDefault="00743574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43574" w:rsidRDefault="00743574">
          <w:pPr>
            <w:pStyle w:val="a6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743574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43574" w:rsidRDefault="00743574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4357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43574" w:rsidRDefault="00743574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43574" w:rsidRDefault="00743574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43574" w:rsidRDefault="00743574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43574" w:rsidRDefault="0074357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812" w:rsidRDefault="00B91812" w:rsidP="00743574">
      <w:r>
        <w:separator/>
      </w:r>
    </w:p>
  </w:footnote>
  <w:footnote w:type="continuationSeparator" w:id="0">
    <w:p w:rsidR="00B91812" w:rsidRDefault="00B91812" w:rsidP="007435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574"/>
    <w:rsid w:val="00743574"/>
    <w:rsid w:val="00B91812"/>
    <w:rsid w:val="00CF5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1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intlabel">
    <w:name w:val="pointlabel"/>
    <w:basedOn w:val="a0"/>
    <w:rsid w:val="00743574"/>
  </w:style>
  <w:style w:type="paragraph" w:styleId="a3">
    <w:name w:val="Balloon Text"/>
    <w:basedOn w:val="a"/>
    <w:link w:val="Char"/>
    <w:uiPriority w:val="99"/>
    <w:semiHidden/>
    <w:unhideWhenUsed/>
    <w:rsid w:val="007435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357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3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357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43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43574"/>
    <w:rPr>
      <w:sz w:val="18"/>
      <w:szCs w:val="18"/>
    </w:rPr>
  </w:style>
  <w:style w:type="paragraph" w:styleId="a6">
    <w:name w:val="No Spacing"/>
    <w:link w:val="Char2"/>
    <w:uiPriority w:val="1"/>
    <w:qFormat/>
    <w:rsid w:val="00743574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743574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777</Words>
  <Characters>4435</Characters>
  <Application>Microsoft Office Word</Application>
  <DocSecurity>0</DocSecurity>
  <Lines>36</Lines>
  <Paragraphs>10</Paragraphs>
  <ScaleCrop>false</ScaleCrop>
  <Company>微软中国</Company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2012-09-03T08:40:00Z</cp:lastPrinted>
  <dcterms:created xsi:type="dcterms:W3CDTF">2012-09-03T08:31:00Z</dcterms:created>
  <dcterms:modified xsi:type="dcterms:W3CDTF">2012-09-03T08:48:00Z</dcterms:modified>
</cp:coreProperties>
</file>