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http://blog.csdn.net/yizhenn/article/details/53965552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http://blog.csdn.net/llhwin2010/article/details/11695781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999999"/>
          <w:position w:val="0"/>
          <w:sz w:val="18"/>
          <w:szCs w:val="18"/>
          <w:rFonts w:ascii="Arial" w:eastAsia="Arial" w:hAnsi="Arial" w:hint="default"/>
        </w:rPr>
        <w:wordWrap w:val="off"/>
        <w:autoSpaceDE w:val="1"/>
        <w:autoSpaceDN w:val="1"/>
      </w:pPr>
      <w:hyperlink r:id="rId7">
        <w:r>
          <w:rPr>
            <w:spacing w:val="0"/>
            <w:i w:val="0"/>
            <w:b w:val="1"/>
            <w:color w:val="000000"/>
            <w:position w:val="0"/>
            <w:sz w:val="27"/>
            <w:szCs w:val="27"/>
            <w:rFonts w:ascii="microsoft yahei" w:eastAsia="&quot;microsoft yahei&quot;" w:hAnsi="&quot;microsoft yahei&quot;" w:hint="default"/>
          </w:rPr>
          <w:t>Spring代码中动态切换数据源</w:t>
        </w:r>
      </w:hyperlink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spacing w:val="0"/>
          <w:i w:val="0"/>
          <w:b w:val="0"/>
          <w:color w:val="999999"/>
          <w:position w:val="0"/>
          <w:sz w:val="18"/>
          <w:szCs w:val="18"/>
          <w:rFonts w:ascii="Arial" w:eastAsia="Arial" w:hAnsi="Arial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999999"/>
          <w:position w:val="0"/>
          <w:sz w:val="18"/>
          <w:szCs w:val="18"/>
          <w:rFonts w:ascii="Arial" w:eastAsia="Arial" w:hAnsi="Arial" w:hint="default"/>
        </w:rPr>
        <w:t xml:space="preserve">2017-01-02 14:59 </w:t>
      </w:r>
      <w:r>
        <w:rPr>
          <w:spacing w:val="0"/>
          <w:i w:val="0"/>
          <w:b w:val="0"/>
          <w:color w:val="999999"/>
          <w:position w:val="0"/>
          <w:sz w:val="18"/>
          <w:szCs w:val="18"/>
          <w:highlight w:val="none"/>
          <w:rFonts w:ascii="Arial" w:eastAsia="Arial" w:hAnsi="Arial" w:hint="default"/>
        </w:rPr>
        <w:t>5422人阅读</w:t>
      </w:r>
      <w:r>
        <w:rPr>
          <w:spacing w:val="0"/>
          <w:i w:val="0"/>
          <w:b w:val="0"/>
          <w:color w:val="999999"/>
          <w:position w:val="0"/>
          <w:sz w:val="18"/>
          <w:szCs w:val="18"/>
          <w:rFonts w:ascii="Arial" w:eastAsia="Arial" w:hAnsi="Arial" w:hint="default"/>
        </w:rPr>
        <w:t xml:space="preserve"> </w:t>
      </w:r>
      <w:hyperlink r:id="rId8">
        <w:r>
          <w:rPr>
            <w:spacing w:val="0"/>
            <w:i w:val="0"/>
            <w:b w:val="0"/>
            <w:color w:val="C88326"/>
            <w:position w:val="0"/>
            <w:sz w:val="18"/>
            <w:szCs w:val="18"/>
            <w:highlight w:val="none"/>
            <w:rFonts w:ascii="Arial" w:eastAsia="Arial" w:hAnsi="Arial" w:hint="default"/>
          </w:rPr>
          <w:t>评论</w:t>
        </w:r>
      </w:hyperlink>
      <w:r>
        <w:rPr>
          <w:spacing w:val="0"/>
          <w:i w:val="0"/>
          <w:b w:val="0"/>
          <w:color w:val="999999"/>
          <w:position w:val="0"/>
          <w:sz w:val="18"/>
          <w:szCs w:val="18"/>
          <w:highlight w:val="none"/>
          <w:rFonts w:ascii="Arial" w:eastAsia="Arial" w:hAnsi="Arial" w:hint="default"/>
        </w:rPr>
        <w:t>(13)</w:t>
      </w:r>
      <w:r>
        <w:rPr>
          <w:spacing w:val="0"/>
          <w:i w:val="0"/>
          <w:b w:val="0"/>
          <w:color w:val="999999"/>
          <w:position w:val="0"/>
          <w:sz w:val="18"/>
          <w:szCs w:val="18"/>
          <w:rFonts w:ascii="Arial" w:eastAsia="Arial" w:hAnsi="Arial" w:hint="default"/>
        </w:rPr>
        <w:t xml:space="preserve"> </w:t>
      </w:r>
      <w:hyperlink r:id="rId9">
        <w:r>
          <w:rPr>
            <w:spacing w:val="0"/>
            <w:i w:val="0"/>
            <w:b w:val="0"/>
            <w:color w:val="C88326"/>
            <w:position w:val="0"/>
            <w:sz w:val="18"/>
            <w:szCs w:val="18"/>
            <w:rFonts w:ascii="Arial" w:eastAsia="Arial" w:hAnsi="Arial" w:hint="default"/>
          </w:rPr>
          <w:t>收藏</w:t>
        </w:r>
      </w:hyperlink>
      <w:r>
        <w:rPr>
          <w:spacing w:val="0"/>
          <w:i w:val="0"/>
          <w:b w:val="0"/>
          <w:color w:val="999999"/>
          <w:position w:val="0"/>
          <w:sz w:val="18"/>
          <w:szCs w:val="18"/>
          <w:rFonts w:ascii="Arial" w:eastAsia="Arial" w:hAnsi="Arial" w:hint="default"/>
        </w:rPr>
        <w:t xml:space="preserve"> </w:t>
      </w:r>
      <w:hyperlink r:id="rId10">
        <w:r>
          <w:rPr>
            <w:spacing w:val="0"/>
            <w:i w:val="0"/>
            <w:b w:val="0"/>
            <w:color w:val="C88326"/>
            <w:position w:val="0"/>
            <w:sz w:val="18"/>
            <w:szCs w:val="18"/>
            <w:rFonts w:ascii="Arial" w:eastAsia="Arial" w:hAnsi="Arial" w:hint="default"/>
          </w:rPr>
          <w:t>举报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43510" cy="1244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5732_18815008/fImage1376234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25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 分类：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DF3434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DF3434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Spring（4） </w:t>
      </w:r>
      <w:r>
        <w:rPr>
          <w:sz w:val="20"/>
        </w:rPr>
        <w:drawing>
          <wp:inline distT="0" distB="0" distL="0" distR="0">
            <wp:extent cx="95885" cy="482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5732_18815008/fImage126024846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48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DF3434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 数据库（12） </w:t>
      </w:r>
      <w:r>
        <w:rPr>
          <w:sz w:val="20"/>
        </w:rPr>
        <w:drawing>
          <wp:inline distT="0" distB="0" distL="0" distR="0">
            <wp:extent cx="95885" cy="482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5732_18815008/fImage126025633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48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left w:val="single" w:sz="18" w:space="0" w:color="E41C1E"/>
        </w:pBdr>
        <w:ind w:right="0" w:firstLine="0"/>
        <w:rPr>
          <w:spacing w:val="0"/>
          <w:i w:val="0"/>
          <w:b w:val="0"/>
          <w:color w:val="666666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666666"/>
          <w:position w:val="0"/>
          <w:sz w:val="21"/>
          <w:szCs w:val="21"/>
          <w:rFonts w:ascii="microsoft yahei" w:eastAsia="&quot;microsoft yahei&quot;" w:hAnsi="&quot;microsoft yahei&quot;" w:hint="default"/>
        </w:rPr>
        <w:t>版权声明：本文为博主原创文章，未经博主允许不得转载。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最近项目中遇到一个场景，</w:t>
      </w:r>
      <w:r>
        <w:rPr>
          <w:spacing w:val="0"/>
          <w:i w:val="0"/>
          <w:b w:val="0"/>
          <w:color w:val="000000"/>
          <w:position w:val="0"/>
          <w:sz w:val="22"/>
          <w:szCs w:val="22"/>
          <w:rFonts w:ascii="microsoft yahei" w:eastAsia="&quot;microsoft yahei&quot;" w:hAnsi="&quot;microsoft yahei&quot;" w:hint="default"/>
        </w:rPr>
        <w:t>需要能够在一个方法中操作多个具有相同表结构数据库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(你可以理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解为一个表中的数据被水平拆分到多个库中，查询时需要遍历这多个库)。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经过笔者几天的研究，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最终解决了问题，并且写了一个demo共享到</w:t>
      </w:r>
      <w:hyperlink r:id="rId14">
        <w:r>
          <w:rPr>
            <w:spacing w:val="0"/>
            <w:i w:val="0"/>
            <w:b w:val="0"/>
            <w:color w:val="0C89CF"/>
            <w:position w:val="0"/>
            <w:sz w:val="22"/>
            <w:szCs w:val="22"/>
            <w:rFonts w:ascii="microsoft yahei" w:eastAsia="&quot;microsoft yahei&quot;" w:hAnsi="&quot;microsoft yahei&quot;" w:hint="default"/>
          </w:rPr>
          <w:t>我的github</w:t>
        </w:r>
      </w:hyperlink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关注笔者博客的小伙伴一定知道之前的这篇文章</w:t>
      </w:r>
      <w:hyperlink r:id="rId15">
        <w:r>
          <w:rPr>
            <w:spacing w:val="0"/>
            <w:i w:val="0"/>
            <w:b w:val="0"/>
            <w:color w:val="0C89CF"/>
            <w:position w:val="0"/>
            <w:sz w:val="22"/>
            <w:szCs w:val="22"/>
            <w:rFonts w:ascii="microsoft yahei" w:eastAsia="&quot;microsoft yahei&quot;" w:hAnsi="&quot;microsoft yahei&quot;" w:hint="default"/>
          </w:rPr>
          <w:t>点击打开链接</w:t>
        </w:r>
      </w:hyperlink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，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这篇博客中的解决方案仅仅适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用读写分离的场景。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就是说，当你在开发的时候已经确定了使用写库一读库的形式。笔者今天要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写的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这篇文章具有普适性，适合所有需要在Spring工程中动态切换数据源的场景，而且本文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中的解决方案对工程的代码基本没有侵入性。</w:t>
      </w:r>
      <w:r>
        <w:rPr>
          <w:spacing w:val="0"/>
          <w:i w:val="0"/>
          <w:b w:val="0"/>
          <w:color w:val="000000"/>
          <w:position w:val="0"/>
          <w:sz w:val="22"/>
          <w:szCs w:val="22"/>
          <w:rFonts w:ascii="microsoft yahei" w:eastAsia="&quot;microsoft yahei&quot;" w:hAnsi="&quot;microsoft yahei&quot;" w:hint="default"/>
        </w:rPr>
        <w:t>下面就来说下该方案的实现原理：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0033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2"/>
          <w:szCs w:val="22"/>
          <w:rFonts w:ascii="microsoft yahei" w:eastAsia="&quot;microsoft yahei&quot;" w:hAnsi="&quot;microsoft yahei&quot;" w:hint="default"/>
        </w:rPr>
        <w:t>在Spring-Mybatis中，有这样一个类</w:t>
      </w:r>
      <w:r>
        <w:rPr>
          <w:spacing w:val="0"/>
          <w:i w:val="0"/>
          <w:b w:val="0"/>
          <w:color w:val="555555"/>
          <w:position w:val="0"/>
          <w:sz w:val="22"/>
          <w:szCs w:val="22"/>
          <w:highlight w:val="yellow"/>
          <w:rFonts w:ascii="microsoft yahei" w:eastAsia="&quot;microsoft yahei&quot;" w:hAnsi="&quot;microsoft yahei&quot;" w:hint="default"/>
        </w:rPr>
        <w:t>AbstractRoutingDataSource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，</w:t>
      </w:r>
      <w:r>
        <w:rPr>
          <w:spacing w:val="0"/>
          <w:i w:val="0"/>
          <w:b w:val="0"/>
          <w:color w:val="000000"/>
          <w:position w:val="0"/>
          <w:sz w:val="22"/>
          <w:szCs w:val="22"/>
          <w:rFonts w:ascii="microsoft yahei" w:eastAsia="&quot;microsoft yahei&quot;" w:hAnsi="&quot;microsoft yahei&quot;" w:hint="default"/>
        </w:rPr>
        <w:t>根据名字可以猜到，</w:t>
      </w:r>
      <w:r>
        <w:rPr>
          <w:spacing w:val="0"/>
          <w:i w:val="0"/>
          <w:b w:val="0"/>
          <w:color w:val="000000"/>
          <w:position w:val="0"/>
          <w:sz w:val="22"/>
          <w:szCs w:val="22"/>
          <w:rFonts w:ascii="microsoft yahei" w:eastAsia="&quot;microsoft yahei&quot;" w:hAnsi="&quot;microsoft yahei&quot;" w:hint="default"/>
        </w:rPr>
        <w:t>这是一个框架提供的用于动态选择数据源的类。这个类有两个重要的参数</w:t>
      </w:r>
      <w:r>
        <w:rPr>
          <w:spacing w:val="0"/>
          <w:i w:val="0"/>
          <w:b w:val="0"/>
          <w:color w:val="330033"/>
          <w:position w:val="0"/>
          <w:sz w:val="22"/>
          <w:szCs w:val="22"/>
          <w:rFonts w:ascii="microsoft yahei" w:eastAsia="&quot;microsoft yahei&quot;" w:hAnsi="&quot;microsoft yahei&quot;" w:hint="default"/>
        </w:rPr>
        <w:t>，分别叫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0033"/>
          <w:position w:val="0"/>
          <w:sz w:val="22"/>
          <w:szCs w:val="22"/>
          <w:highlight w:val="yellow"/>
          <w:rFonts w:ascii="microsoft yahei" w:eastAsia="&quot;microsoft yahei&quot;" w:hAnsi="&quot;microsoft yahei&quot;" w:hint="default"/>
        </w:rPr>
        <w:t>defaultTargetDataSource</w:t>
      </w:r>
      <w:r>
        <w:rPr>
          <w:spacing w:val="0"/>
          <w:i w:val="0"/>
          <w:b w:val="0"/>
          <w:color w:val="330033"/>
          <w:position w:val="0"/>
          <w:sz w:val="22"/>
          <w:szCs w:val="22"/>
          <w:rFonts w:ascii="microsoft yahei" w:eastAsia="&quot;microsoft yahei&quot;" w:hAnsi="&quot;microsoft yahei&quot;" w:hint="default"/>
        </w:rPr>
        <w:t>和</w:t>
      </w:r>
      <w:r>
        <w:rPr>
          <w:spacing w:val="0"/>
          <w:i w:val="0"/>
          <w:b w:val="0"/>
          <w:color w:val="330033"/>
          <w:position w:val="0"/>
          <w:sz w:val="22"/>
          <w:szCs w:val="22"/>
          <w:highlight w:val="yellow"/>
          <w:rFonts w:ascii="microsoft yahei" w:eastAsia="&quot;microsoft yahei&quot;" w:hAnsi="&quot;microsoft yahei&quot;" w:hint="default"/>
        </w:rPr>
        <w:t>targetDataSources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。一般的工程都是一个数据源，所以不太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接触到这个类。在作者之前的博客</w:t>
      </w:r>
      <w:hyperlink r:id="rId16">
        <w:r>
          <w:rPr>
            <w:spacing w:val="0"/>
            <w:i w:val="0"/>
            <w:b w:val="0"/>
            <w:color w:val="0C89CF"/>
            <w:position w:val="0"/>
            <w:sz w:val="22"/>
            <w:szCs w:val="22"/>
            <w:rFonts w:ascii="microsoft yahei" w:eastAsia="&quot;microsoft yahei&quot;" w:hAnsi="&quot;microsoft yahei&quot;" w:hint="default"/>
          </w:rPr>
          <w:t>自动切换多个数据源</w:t>
        </w:r>
      </w:hyperlink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中，可以看到这个类的xml配置如下：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[html]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7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8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12" type="#_x0000_t1" style="position:absolute;left:0;margin-left:0pt;mso-position-horizontal:absolute;mso-position-horizontal-relative:text;margin-top:0pt;mso-position-vertical:absolute;mso-position-vertical-relative:text;width:13.4pt;height:13.4pt;z-index:251624963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"myoneDataSource"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"org.apache.commons.dbcp2.BasicDataSource"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destroy-method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"close"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"driverClassName"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"${jdbc.myone.driver}"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"url"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"${jdbc.myone.url}"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"username"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"${jdbc.myone.username}"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"password"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"${jdbc.myone.password}"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"mytwoDataSource"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"org.apache.commons.dbcp2.BasicDataSource"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destroy-method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"close"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"driverClassName"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"${jdbc.mytwo.driver}"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"url"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"${jdbc.mytwo.url}"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"username"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"${jdbc.mytwo.username}"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"password"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"${jdbc.mytwo.password}"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"multipleDataSource"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"dal.datasourceswitch.MultipleDataSource"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"defaultTargetDataSource"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"myoneDataSource"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&lt;!--默认主库-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"targetDataSources"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&lt;map&gt;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&lt;entry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"myone"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"myoneDataSource"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&lt;!--辅助aop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完成自动数据库切换--&gt;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&lt;entry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"mytwo"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"mytwoDataSource"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&lt;/map&gt;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上面的配置文件对这两个参数的描述已经很清楚了，但这是多个数据源已经确定的场景。我们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这篇博客中的场景是多个数据源的信息存在于数据库中，可能数据库中的数据源信息会动态的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增加或者减少。这样的话，就不能像上面这样配置了。那怎么办呢？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我们仅仅需要设定默认的数据源，即defaultDataSource参数，至于targetDataSources参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数我们需要在代码中动态的设定。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来看下具体的xml配置：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[html]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19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0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13" type="#_x0000_t1" style="position:absolute;left:0;margin-left:0pt;mso-position-horizontal:absolute;mso-position-horizontal-relative:text;margin-top:0pt;mso-position-vertical:absolute;mso-position-vertical-relative:text;width:13.4pt;height:13.4pt;z-index:251624964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"org.apache.commons.dbcp.BasicDataSource"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destroy-method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"close"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p:driverClassName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"${db_driver}"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p:url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"${db_url}"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p:username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"${db_user}"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p:password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"${db_pass}"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p:validationQuery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"select 1"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p:testOnBorrow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"true"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&lt;!--动态数据源相关--&gt;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"dynamicDataSource"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"org.xyz.test.service.datasourceswitch.impl.DynamicDataSource"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"targetDataSources"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&lt;map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key-type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"java.lang.String"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&lt;entry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key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value-ref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&lt;/map&gt;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&lt;/property&gt;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&lt;property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name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"defaultTargetDataSource"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highlight w:val="none"/>
          <w:rFonts w:ascii="Consolas" w:eastAsia="Consolas" w:hAnsi="Consolas" w:hint="default"/>
        </w:rPr>
        <w:t>ref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=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"defaultDataSource"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993300"/>
          <w:position w:val="0"/>
          <w:sz w:val="18"/>
          <w:szCs w:val="18"/>
          <w:highlight w:val="none"/>
          <w:rFonts w:ascii="Consolas" w:eastAsia="Consolas" w:hAnsi="Consolas" w:hint="default"/>
        </w:rPr>
        <w:t>&lt;/bean&gt;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从上面的配置文件中可以看到，我们仅仅配置了默认的数据源defaultDataSource。至于其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他的数据源targetDataSources，我们没有配置，需要在代码中动态的创建。关于配置就讲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清楚啦！但我们注意到，支持动态数据源的不应该是AbstractRoutingDataSource类吗？怎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么上面的配置中是DynamicDataSource类。没错，这个是我们自定义的继承自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AbstractRoutingDataSource类的类，也只最重要的类，来看下：（理解这个类，你需要熟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练掌握JAVA反射，以及ThreadLocal变量，和Spring的注入机制。别退缩，大家都是这样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一步步学过来的！）（下面仅仅是看下全貌，代码的下面会有详细的说明）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1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2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14" type="#_x0000_t1" style="position:absolute;left:0;margin-left:0pt;mso-position-horizontal:absolute;mso-position-horizontal-relative:text;margin-top:0pt;mso-position-vertical:absolute;mso-position-vertical-relative:text;width:13.4pt;height:13.4pt;z-index:251624965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DynamicDataSource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extends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AbstractRoutingDataSource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implements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ApplicationContextAware{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DATA_SOURCES_NAME =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"targetDataSources"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ApplicationContext applicationContext;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protected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Object determineCurrentLookupKey()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DataSourceBeanBuilder dataSourceBeanBuilder =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DataSourceHolder.getDataSource();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System.out.println(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"----determineCurrentLookupKey---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+dataSourceBeanBuilder);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(dataSourceBeanBuilder ==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null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null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DataSourceBean dataSourceBean =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DataSourceBean(dataSourceBeanBuilder);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//查看当前容器中是否存在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try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Map&lt;Object,Object&gt; map=getTargetDataSources();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synchronized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(!map.keySet().contains(dataSourceBean.getBeanName()))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  map.put(dataSourceBean.getBeanName(),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createDataSource(dataSourceBean));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super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.afterPropertiesSet();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//通知spring有bean更新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dataSourceBean.getBeanName();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catch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(NoSuchFieldException | IllegalAccessException e)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SystemException(ErrorEnum.MULTI_DATASOURCE_SWITCH_EXCEPTION);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Object createDataSource(DataSourceBean dataSourceBean)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IllegalAccessException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//在spring容器中创建并且声明bean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ConfigurableApplicationContext context = (ConfigurableApplicationContext)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applicationContext;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DefaultListableBeanFactory beanFactory = (DefaultListableBeanFactory)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context.getBeanFactory();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BeanDefinitionBuilder beanDefinitionBuilder =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BeanDefinitionBuilder.genericBeanDefinition(BasicDataSource.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//将dataSourceBean中的属性值赋给目标bean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Map&lt;String, Object&gt; properties =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getPropertyKeyValues(DataSourceBean.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, dataSourceBean);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(Map.Entry&lt;String, Object&gt; entry : properties.entrySet())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beanDefinitionBuilder.addPropertyValue((String) entry.getKey(),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entry.getValue());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beanFactory.registerBeanDefinition(dataSourceBean.getBeanName(),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beanDefinitionBuilder.getBeanDefinition());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applicationContext.getBean(dataSourceBean.getBeanName());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Map&lt;Object, Object&gt; getTargetDataSources()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NoSuchFieldException, IllegalAccessException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Field field =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AbstractRoutingDataSource.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.getDeclaredField(DATA_SOURCES_NAME);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field.setAccessible(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true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(Map&lt;Object, Object&gt;) field.get(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&lt;T&gt; Map&lt;String, Object&gt; getPropertyKeyValues(Class&lt;T&gt; clazz, Object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object)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IllegalAccessException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Field[] fields = clazz.getDeclaredFields();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Map&lt;String, Object&gt; result =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HashMap&lt;&gt;();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(Field field : fields)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field.setAccessible(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true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result.put(field.getName(), field.get(object));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result.remove(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"beanName"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result;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setApplicationContext(ApplicationContext applicationContext)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BeansException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.applicationContext=applicationContext;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首先来看覆盖方法determineCurrentLookupKey()，框架在每次调用数据源时会先调用这个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方法，以便知道使用哪个数据源。在本文的场景中，数据源是由程序员在即将切换数据源之前，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将要使用的那个数据源的名称放到当前线程的ThreadLocal中，这样在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determineCurrentLookupKey()方法中就可以从ThreadLocal中拿到当前请求钥匙用的数据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源，从而进行初始化数据源并返回该数据源的操作。在ThreadLocal变量中，我们保存了一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个DataSourceBuilder，这是一个建造者模式，不是本文的关键。我们在后面说。读者直接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把他理解为是一个数据源的描述就好。因此，determineCurrentLookupKey()方法的流程就是：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先从ThreadLocal中拿出要使用的数据源信息，然后看当前的targetDataSources中是否有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了这个数据源。如果有直接返回。如果没有，创建一个这样的数据源，放到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targetDataSources中然后返回。这个过程需要加锁，为何？这是典型的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判断后插入场景，</w:t>
      </w:r>
      <w:r>
        <w:rPr>
          <w:spacing w:val="0"/>
          <w:i w:val="0"/>
          <w:b w:val="0"/>
          <w:color w:val="FF0000"/>
          <w:position w:val="0"/>
          <w:sz w:val="22"/>
          <w:szCs w:val="22"/>
          <w:rFonts w:ascii="microsoft yahei" w:eastAsia="&quot;microsoft yahei&quot;" w:hAnsi="&quot;microsoft yahei&quot;" w:hint="default"/>
        </w:rPr>
        <w:t>在多线程中会有线程安全问题，所以要加锁！至嘱！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由于targetDataSources是父类AbstractRoutingDataSource中的一个私有域，因此想要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获得他的实例只能通过Java反射机制。这也是下面的方法存在的意义！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3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4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15" type="#_x0000_t1" style="position:absolute;left:0;margin-left:0pt;mso-position-horizontal:absolute;mso-position-horizontal-relative:text;margin-top:0pt;mso-position-vertical:absolute;mso-position-vertical-relative:text;width:13.4pt;height:13.4pt;z-index:251624966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Map&lt;Object, Object&gt; getTargetDataSources()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NoSuchFieldException,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IllegalAccessException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Field field =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AbstractRoutingDataSource.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.getDeclaredField(DATA_SOURCES_NAME);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field.setAccessible(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true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(Map&lt;Object, Object&gt;) field.get(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然后，我们来看具体是怎么创建数据源的。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5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6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16" type="#_x0000_t1" style="position:absolute;left:0;margin-left:0pt;mso-position-horizontal:absolute;mso-position-horizontal-relative:text;margin-top:0pt;mso-position-vertical:absolute;mso-position-vertical-relative:text;width:13.4pt;height:13.4pt;z-index:251624967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Object createDataSource(DataSourceBean dataSourceBean)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IllegalAccessException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//在spring容器中创建并且声明bean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ConfigurableApplicationContext context = (ConfigurableApplicationContext)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applicationContext;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DefaultListableBeanFactory beanFactory = (DefaultListableBeanFactory)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context.getBeanFactory();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BeanDefinitionBuilder beanDefinitionBuilder =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BeanDefinitionBuilder.genericBeanDefinition(BasicDataSource.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//将dataSourceBean中的属性值赋给目标bean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Map&lt;String, Object&gt; properties = getPropertyKeyValues(DataSourceBean.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dataSourceBean);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(Map.Entry&lt;String, Object&gt; entry : properties.entrySet())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beanDefinitionBuilder.addPropertyValue((String) entry.getKey(),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entry.getValue());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beanFactory.registerBeanDefinition(dataSourceBean.getBeanName(),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beanDefinitionBuilder.getBeanDefinition());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applicationContext.getBean(dataSourceBean.getBeanName());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大家知道，Spring最主要的功能是作为bean容器，即他负责bean生命周期的管理。因此，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我们自定义的datasource也不能“逍遥法外”，必须交给Spring容器来管理。这也正是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DynamicDataSource类需要实现ApplicationContextAware并且注入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ApplicationContext的原因。上面的代码就是根据指定的信息创建一个数据源。这种创建是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Spring容器级别的创建。创建完毕之后，需要把刚刚创建的这个数据源放到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targetDataSources中，并且还要通知Spring容器，targetDataSources对象变了。下面的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方法就是在做这样的事情：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7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8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20" type="#_x0000_t1" style="position:absolute;left:0;margin-left:0pt;mso-position-horizontal:absolute;mso-position-horizontal-relative:text;margin-top:0pt;mso-position-vertical:absolute;mso-position-vertical-relative:text;width:13.4pt;height:13.4pt;z-index:251624968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addNewDataSourceToTargerDataSources(DataSourceBean dataSourceBean)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NoSuchFieldException, IllegalAccessException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getTargetDataSources().put(dataSourceBean.getBeanName(),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createDataSource(dataSourceBean));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super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>.afterPropertiesSet();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//通知spring有bean更新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上面的这一步很重要。没有这一步的话，Spring压根就不会知道targetDataSources中多了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一个数据源。至此DynamicDataSource类就讲完了。其实仔细想想，思路还是很清晰的。啃掉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了DynamicDataSource类这块硬骨头，下面就是一些辅助类了。比如说DataSourceHolder，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业务代码通过使用这个类来通知DynamicDataSource中的determineCurrentLookupKey()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方法到底使用那个数据源：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29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0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21" type="#_x0000_t1" style="position:absolute;left:0;margin-left:0pt;mso-position-horizontal:absolute;mso-position-horizontal-relative:text;margin-top:0pt;mso-position-vertical:absolute;mso-position-vertical-relative:text;width:13.4pt;height:13.4pt;z-index:251624969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DataSourceHolder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ThreadLocal&lt;DataSourceBeanBuilder&gt; threadLocal=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ThreadLocal&lt;DataSourceBeanBuilder&gt;(){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protected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DataSourceBeanBuilder initialValue()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null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DataSourceBeanBuilder getDataSource(){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threadLocal.get();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setDataSource(DataSourceBeanBuilder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dataSourceBeanBuilder){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threadLocal.set(dataSourceBeanBuilder);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clearDataSource(){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threadLocal.remove();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br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再比如这个DataSourceBean类，实际上就是用于保存从那个默认数据库中拿出来的数据源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信息，只不过为了安全起见，使用了builder模式，关于builder模式，可参见</w:t>
      </w:r>
      <w:hyperlink r:id="rId31">
        <w:r>
          <w:rPr>
            <w:spacing w:val="0"/>
            <w:i w:val="0"/>
            <w:b w:val="0"/>
            <w:color w:val="0C89CF"/>
            <w:position w:val="0"/>
            <w:sz w:val="22"/>
            <w:szCs w:val="22"/>
            <w:rFonts w:ascii="microsoft yahei" w:eastAsia="&quot;microsoft yahei&quot;" w:hAnsi="&quot;microsoft yahei&quot;" w:hint="default"/>
          </w:rPr>
          <w:t>构建器模式</w:t>
        </w:r>
      </w:hyperlink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2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3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22" type="#_x0000_t1" style="position:absolute;left:0;margin-left:0pt;mso-position-horizontal:absolute;mso-position-horizontal-relative:text;margin-top:0pt;mso-position-vertical:absolute;mso-position-vertical-relative:text;width:13.4pt;height:13.4pt;z-index:251624970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beanName;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driverClassName;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url;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username;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password;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validationQuery;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boolean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testOnBorrow;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DataSourceBean(DataSourceBeanBuilder beanBuilder){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.beanName=beanBuilder.getBeanName();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.driverClassName=beanBuilder.getDriverClassName();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.url=beanBuilder.getUrl();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.password=beanBuilder.getPassword();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.testOnBorrow=beanBuilder.isTestOnBorrow();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.username=beanBuilder.getUsername();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.validationQuery=beanBuilder.getValidationQuery();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getBeanName()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beanName;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getDriverClassName()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driverClassName;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getUrl()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url;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getUsername()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username;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getPassword()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password;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getValidationQuery()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validationQuery;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boolean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isTestOnBorrow()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testOnBorrow;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String toString()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"DataSourceBean{"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"driverClassName='"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driverClassName + '\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''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", url='"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url + '\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''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", username='"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username + '\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''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", password='"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password + '\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''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", validationQuery='"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validationQuery + '\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''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", testOnBorrow="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+ testOnBorrow +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</w:t>
      </w:r>
      <w:r>
        <w:rPr>
          <w:spacing w:val="0"/>
          <w:i w:val="0"/>
          <w:b w:val="0"/>
          <w:color w:val="0000FF"/>
          <w:position w:val="0"/>
          <w:sz w:val="18"/>
          <w:szCs w:val="18"/>
          <w:highlight w:val="none"/>
          <w:rFonts w:ascii="Consolas" w:eastAsia="Consolas" w:hAnsi="Consolas" w:hint="default"/>
        </w:rPr>
        <w:t>'}'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自此，多数据源动态切换的组件就搞完了，有木有赶脚身体被掏空。那么身体掏空被掏空后是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谁在受益呢？当然是......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额，不要想多，我是说业务代码。来看下业务代码如何切换数据源：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C0C0C0"/>
          <w:position w:val="0"/>
          <w:sz w:val="13"/>
          <w:szCs w:val="13"/>
          <w:rFonts w:ascii="Verdana" w:eastAsia="Verdana" w:hAnsi="Verdana" w:hint="default"/>
        </w:rPr>
        <w:t>[java]</w:t>
      </w:r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4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view plain</w:t>
        </w:r>
      </w:hyperlink>
      <w:r>
        <w:rPr>
          <w:spacing w:val="0"/>
          <w:i w:val="0"/>
          <w:b w:val="0"/>
          <w:color w:val="C0C0C0"/>
          <w:position w:val="0"/>
          <w:sz w:val="13"/>
          <w:szCs w:val="13"/>
          <w:rFonts w:ascii="Verdana" w:eastAsia="Verdana" w:hAnsi="Verdana" w:hint="default"/>
        </w:rPr>
        <w:t xml:space="preserve"> </w:t>
      </w:r>
      <w:hyperlink r:id="rId35">
        <w:r>
          <w:rPr>
            <w:spacing w:val="0"/>
            <w:i w:val="0"/>
            <w:b w:val="0"/>
            <w:color w:val="0C89CF"/>
            <w:position w:val="0"/>
            <w:sz w:val="13"/>
            <w:szCs w:val="13"/>
            <w:rFonts w:ascii="Verdana" w:eastAsia="Verdana" w:hAnsi="Verdana" w:hint="default"/>
          </w:rPr>
          <w:t>copy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rect id="_x0000_s23" type="#_x0000_t1" style="position:absolute;left:0;margin-left:0pt;mso-position-horizontal:absolute;mso-position-horizontal-relative:text;margin-top:0pt;mso-position-vertical:absolute;mso-position-vertical-relative:text;width:13.4pt;height:13.4pt;z-index:251624971" strokecolor="#000000" o:allowoverlap="0" strokeweight="0pt" filled="f"/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1. </w:t>
      </w:r>
      <w:r>
        <w:rPr>
          <w:spacing w:val="0"/>
          <w:i w:val="0"/>
          <w:b w:val="0"/>
          <w:color w:val="646464"/>
          <w:position w:val="0"/>
          <w:sz w:val="18"/>
          <w:szCs w:val="18"/>
          <w:highlight w:val="none"/>
          <w:rFonts w:ascii="Consolas" w:eastAsia="Consolas" w:hAnsi="Consolas" w:hint="default"/>
        </w:rPr>
        <w:t>@Override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HttpResult&lt;Boolean&gt; testMultiDataSource(UserCreateReqDTO userCreateReqDTO)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(userCreateReqDTO ==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null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HttpResult.successResult(Boolean.FALSE);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UserDO userDO = UserConvent.conventToUserDO(userCreateReqDTO);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//先向默认数据源插入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(!userDao.createUser(userDO))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BusinessException(ErrorEnum.TEST_MULTI_DATASOURCE_EXCEPTION);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0"/>
          <w:color w:val="008200"/>
          <w:position w:val="0"/>
          <w:sz w:val="18"/>
          <w:szCs w:val="18"/>
          <w:highlight w:val="none"/>
          <w:rFonts w:ascii="Consolas" w:eastAsia="Consolas" w:hAnsi="Consolas" w:hint="default"/>
        </w:rPr>
        <w:t>//再向起他数据源插入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List&lt;DataSourceDO&gt; dataSourceDOList =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this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.dataSourceDao.query();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for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(DataSourceDO dataSourceDO : dataSourceDOList)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DataSourceBeanBuilder builder =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DataSourceBeanBuilder(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dataSourceDO.getDatabaseName(),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dataSourceDO.getDatabaseIp(),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19.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dataSourceDO.getDatabasePort(),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dataSourceDO.getDatasourceName(),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dataSourceDO.getUsername(),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22.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    dataSourceDO.getPassword());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23.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DataSourceContext.setDataSource(builder);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24.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if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(!userDao.createUser(userDO)) {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25.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throw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BusinessException(ErrorEnum.TEST_MULTI_DATASOURCE_EXCEPTION);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26.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27.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    DataSourceContext.clearDataSource();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28.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29.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30.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    </w:t>
      </w:r>
      <w:r>
        <w:rPr>
          <w:spacing w:val="0"/>
          <w:i w:val="0"/>
          <w:b w:val="1"/>
          <w:color w:val="006699"/>
          <w:position w:val="0"/>
          <w:sz w:val="18"/>
          <w:szCs w:val="18"/>
          <w:highlight w:val="none"/>
          <w:rFonts w:ascii="Consolas" w:eastAsia="Consolas" w:hAnsi="Consolas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HttpResult.successResult(Boolean.TRUE);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C5C5C"/>
          <w:position w:val="0"/>
          <w:sz w:val="18"/>
          <w:szCs w:val="18"/>
          <w:rFonts w:ascii="Consolas" w:eastAsia="Consolas" w:hAnsi="Consolas" w:hint="default"/>
        </w:rPr>
        <w:t xml:space="preserve">31.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none"/>
          <w:rFonts w:ascii="Consolas" w:eastAsia="Consolas" w:hAnsi="Consolas" w:hint="default"/>
        </w:rPr>
        <w:t xml:space="preserve">  }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可以看到，当不适用DataSourceContext.setDataSource()方法设置数据源的时候，框架使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用默认的数据源，即defaultDataSource参数配置的数据源。当时用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DataSource.setDataSource()方法设置数据源之后，框架会使用指定的数据源。使用完毕后执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行DataSource.clearDataSource()就又会切回到默认的数据源。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笔者已经有了一个是实现好的例子在我的github上，具体地址为</w:t>
      </w:r>
      <w:hyperlink r:id="rId36">
        <w:r>
          <w:rPr>
            <w:spacing w:val="0"/>
            <w:i w:val="0"/>
            <w:b w:val="0"/>
            <w:color w:val="0C89CF"/>
            <w:position w:val="0"/>
            <w:sz w:val="22"/>
            <w:szCs w:val="22"/>
            <w:rFonts w:ascii="microsoft yahei" w:eastAsia="&quot;microsoft yahei&quot;" w:hAnsi="&quot;microsoft yahei&quot;" w:hint="default"/>
          </w:rPr>
          <w:t>点击打开链接</w:t>
        </w:r>
      </w:hyperlink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>。该工程是一</w:t>
      </w:r>
      <w:r>
        <w:rPr>
          <w:spacing w:val="0"/>
          <w:i w:val="0"/>
          <w:b w:val="0"/>
          <w:color w:val="555555"/>
          <w:position w:val="0"/>
          <w:sz w:val="22"/>
          <w:szCs w:val="22"/>
          <w:rFonts w:ascii="microsoft yahei" w:eastAsia="&quot;microsoft yahei&quot;" w:hAnsi="&quot;microsoft yahei&quot;" w:hint="default"/>
        </w:rPr>
        <w:t xml:space="preserve">个完整的ssm demo，并且其中包含了一些常用的组件，笔者还将继续增强他的功能。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yizhenn/article/details/53965552" TargetMode="External"></Relationship><Relationship Id="rId6" Type="http://schemas.openxmlformats.org/officeDocument/2006/relationships/hyperlink" Target="http://blog.csdn.net/llhwin2010/article/details/11695781" TargetMode="External"></Relationship><Relationship Id="rId7" Type="http://schemas.openxmlformats.org/officeDocument/2006/relationships/hyperlink" Target="http://blog.csdn.net/yizhenn/article/details/53965552" TargetMode="External"></Relationship><Relationship Id="rId8" Type="http://schemas.openxmlformats.org/officeDocument/2006/relationships/hyperlink" Target="http://blog.csdn.net/yizhenn/article/details/53965552#comments" TargetMode="External"></Relationship><Relationship Id="rId9" Type="http://schemas.openxmlformats.org/officeDocument/2006/relationships/hyperlink" Target="javascript:void(0);" TargetMode="External"></Relationship><Relationship Id="rId10" Type="http://schemas.openxmlformats.org/officeDocument/2006/relationships/hyperlink" Target="http://blog.csdn.net/yizhenn/article/details/53965552#report" TargetMode="External"></Relationship><Relationship Id="rId11" Type="http://schemas.openxmlformats.org/officeDocument/2006/relationships/image" Target="media/fImage13762341.jpeg"></Relationship><Relationship Id="rId12" Type="http://schemas.openxmlformats.org/officeDocument/2006/relationships/image" Target="media/fImage1260248467.jpeg"></Relationship><Relationship Id="rId13" Type="http://schemas.openxmlformats.org/officeDocument/2006/relationships/image" Target="media/fImage1260256334.jpeg"></Relationship><Relationship Id="rId14" Type="http://schemas.openxmlformats.org/officeDocument/2006/relationships/hyperlink" Target="https://github.com/ZhenShiErGe/test/tree/dev_add_multi_datasource" TargetMode="External"></Relationship><Relationship Id="rId15" Type="http://schemas.openxmlformats.org/officeDocument/2006/relationships/hyperlink" Target="http://blog.csdn.net/yizhenn/article/details/52384607" TargetMode="External"></Relationship><Relationship Id="rId16" Type="http://schemas.openxmlformats.org/officeDocument/2006/relationships/hyperlink" Target="http://blog.csdn.net/yizhenn/article/details/52384607" TargetMode="External"></Relationship><Relationship Id="rId17" Type="http://schemas.openxmlformats.org/officeDocument/2006/relationships/hyperlink" Target="http://blog.csdn.net/yizhenn/article/details/53965552#" TargetMode="External"></Relationship><Relationship Id="rId18" Type="http://schemas.openxmlformats.org/officeDocument/2006/relationships/hyperlink" Target="http://blog.csdn.net/yizhenn/article/details/53965552#" TargetMode="External"></Relationship><Relationship Id="rId19" Type="http://schemas.openxmlformats.org/officeDocument/2006/relationships/hyperlink" Target="http://blog.csdn.net/yizhenn/article/details/53965552#" TargetMode="External"></Relationship><Relationship Id="rId20" Type="http://schemas.openxmlformats.org/officeDocument/2006/relationships/hyperlink" Target="http://blog.csdn.net/yizhenn/article/details/53965552#" TargetMode="External"></Relationship><Relationship Id="rId21" Type="http://schemas.openxmlformats.org/officeDocument/2006/relationships/hyperlink" Target="http://blog.csdn.net/yizhenn/article/details/53965552#" TargetMode="External"></Relationship><Relationship Id="rId22" Type="http://schemas.openxmlformats.org/officeDocument/2006/relationships/hyperlink" Target="http://blog.csdn.net/yizhenn/article/details/53965552#" TargetMode="External"></Relationship><Relationship Id="rId23" Type="http://schemas.openxmlformats.org/officeDocument/2006/relationships/hyperlink" Target="http://blog.csdn.net/yizhenn/article/details/53965552#" TargetMode="External"></Relationship><Relationship Id="rId24" Type="http://schemas.openxmlformats.org/officeDocument/2006/relationships/hyperlink" Target="http://blog.csdn.net/yizhenn/article/details/53965552#" TargetMode="External"></Relationship><Relationship Id="rId25" Type="http://schemas.openxmlformats.org/officeDocument/2006/relationships/hyperlink" Target="http://blog.csdn.net/yizhenn/article/details/53965552#" TargetMode="External"></Relationship><Relationship Id="rId26" Type="http://schemas.openxmlformats.org/officeDocument/2006/relationships/hyperlink" Target="http://blog.csdn.net/yizhenn/article/details/53965552#" TargetMode="External"></Relationship><Relationship Id="rId27" Type="http://schemas.openxmlformats.org/officeDocument/2006/relationships/hyperlink" Target="http://blog.csdn.net/yizhenn/article/details/53965552#" TargetMode="External"></Relationship><Relationship Id="rId28" Type="http://schemas.openxmlformats.org/officeDocument/2006/relationships/hyperlink" Target="http://blog.csdn.net/yizhenn/article/details/53965552#" TargetMode="External"></Relationship><Relationship Id="rId29" Type="http://schemas.openxmlformats.org/officeDocument/2006/relationships/hyperlink" Target="http://blog.csdn.net/yizhenn/article/details/53965552#" TargetMode="External"></Relationship><Relationship Id="rId30" Type="http://schemas.openxmlformats.org/officeDocument/2006/relationships/hyperlink" Target="http://blog.csdn.net/yizhenn/article/details/53965552#" TargetMode="External"></Relationship><Relationship Id="rId31" Type="http://schemas.openxmlformats.org/officeDocument/2006/relationships/hyperlink" Target="http://6230217.blog.51cto.com/6220217/1259621/" TargetMode="External"></Relationship><Relationship Id="rId32" Type="http://schemas.openxmlformats.org/officeDocument/2006/relationships/hyperlink" Target="http://blog.csdn.net/yizhenn/article/details/53965552#" TargetMode="External"></Relationship><Relationship Id="rId33" Type="http://schemas.openxmlformats.org/officeDocument/2006/relationships/hyperlink" Target="http://blog.csdn.net/yizhenn/article/details/53965552#" TargetMode="External"></Relationship><Relationship Id="rId34" Type="http://schemas.openxmlformats.org/officeDocument/2006/relationships/hyperlink" Target="http://blog.csdn.net/yizhenn/article/details/53965552#" TargetMode="External"></Relationship><Relationship Id="rId35" Type="http://schemas.openxmlformats.org/officeDocument/2006/relationships/hyperlink" Target="http://blog.csdn.net/yizhenn/article/details/53965552#" TargetMode="External"></Relationship><Relationship Id="rId36" Type="http://schemas.openxmlformats.org/officeDocument/2006/relationships/hyperlink" Target="https://github.com/ZhenShiErGe/test" TargetMode="External"></Relationship><Relationship Id="rId3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884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