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432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5">
        <w:r>
          <w:rPr>
            <w:spacing w:val="0"/>
            <w:i w:val="0"/>
            <w:b w:val="0"/>
            <w:color w:val="333333"/>
            <w:position w:val="0"/>
            <w:sz w:val="42"/>
            <w:szCs w:val="42"/>
            <w:rFonts w:ascii="Verdana" w:eastAsia="Verdana" w:hAnsi="Verdana" w:hint="default"/>
          </w:rPr>
          <w:t>总结：如何使用redis缓存加索引处理数据库百万</w:t>
        </w:r>
        <w:r>
          <w:rPr>
            <w:spacing w:val="0"/>
            <w:i w:val="0"/>
            <w:b w:val="0"/>
            <w:color w:val="333333"/>
            <w:position w:val="0"/>
            <w:sz w:val="42"/>
            <w:szCs w:val="42"/>
            <w:rFonts w:ascii="Verdana" w:eastAsia="Verdana" w:hAnsi="Verdana" w:hint="default"/>
          </w:rPr>
          <w:t>级</w:t>
        </w:r>
        <w:r>
          <w:rPr>
            <w:spacing w:val="0"/>
            <w:i w:val="0"/>
            <w:b w:val="0"/>
            <w:color w:val="333333"/>
            <w:position w:val="0"/>
            <w:sz w:val="42"/>
            <w:szCs w:val="42"/>
            <w:rFonts w:ascii="Verdana" w:eastAsia="Verdana" w:hAnsi="Verdana" w:hint="default"/>
          </w:rPr>
          <w:t>并发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宋体" w:eastAsia="宋体" w:hAnsi="宋体" w:hint="default"/>
          </w:rPr>
          <w:t>https://www.cnblogs.com/fanwencong/p/5782860.html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fanwencong/p/5782860.html" TargetMode="External"></Relationship><Relationship Id="rId6" Type="http://schemas.openxmlformats.org/officeDocument/2006/relationships/hyperlink" Target="https://www.cnblogs.com/fanwencong/p/5782860.html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