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right="140"/>
        <w:jc w:val="center"/>
        <w:rPr>
          <w:vertAlign w:val="baseline"/>
        </w:rPr>
      </w:pPr>
      <w:bookmarkStart w:colFirst="0" w:colLast="0" w:name="_7rg8kc6vrcur" w:id="0"/>
      <w:bookmarkEnd w:id="0"/>
      <w:r w:rsidDel="00000000" w:rsidR="00000000" w:rsidRPr="00000000">
        <w:rPr>
          <w:rtl w:val="0"/>
        </w:rPr>
        <w:t xml:space="preserve">Unspoiled: Social Studies Lesson</w:t>
      </w:r>
      <w:r w:rsidDel="00000000" w:rsidR="00000000" w:rsidRPr="00000000">
        <w:rPr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Please Note: The lesson plan for Lesson 1 below is the same for all content areas. Lessons 2-5 in Unspoiled are different for each content area (ELA, Math, Science, and Social Studies). Lesson 6 is also the same for all content areas.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aspects that the National Park Service protects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Answer the question: Why do we need national parks?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characteristics of a national park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and understand the symbolism of the National Park logo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national parks and their history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Brainstorm establishing your own National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0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What do you notice about the logo for the National Park Service?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Introduction of Unspoiled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24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unit expectations, assignments, and schedule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24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and discuss the Note to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ind w:left="0" w:firstLine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Note to Students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the National Parks Service (NPS) and the history of national parks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the NPS logo and its symbolism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Show students an assortment of National Parks and discuss their significance and what visitors can see or do at them.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that you will be taking a closer look at four different National Parks throughout the unit.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follow along in their handout to reflect on something they believe is important to preserve and make the argument for why it should become a National Park.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9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is the purpose of national parks?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9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Why do we need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of additional models of the solar system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Acquire and use accurately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ind w:right="140"/>
        <w:jc w:val="left"/>
        <w:rPr>
          <w:rFonts w:ascii="Roboto" w:cs="Roboto" w:eastAsia="Roboto" w:hAnsi="Roboto"/>
          <w:b w:val="1"/>
          <w:bCs w:val="1"/>
        </w:rPr>
        <w:sectPr>
          <w:headerReference r:id="rId13" w:type="default"/>
          <w:pgSz w:h="15840" w:w="12240" w:orient="portrait"/>
          <w:pgMar w:bottom="161" w:top="724" w:left="640" w:right="520" w:header="27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ind w:right="140"/>
        <w:jc w:val="center"/>
        <w:rPr/>
      </w:pPr>
      <w:bookmarkStart w:colFirst="0" w:colLast="0" w:name="_5gl3qykysluy" w:id="1"/>
      <w:bookmarkEnd w:id="1"/>
      <w:r w:rsidDel="00000000" w:rsidR="00000000" w:rsidRPr="00000000">
        <w:rPr>
          <w:rtl w:val="0"/>
        </w:rPr>
        <w:t xml:space="preserve">Unspoiled: Social Studies Lesson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4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the history, culture, and traditions of the Wabanaki people, the indigenous inhabitants of Acadia National Park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Wabanaki perspective on land stewardship, conservation, and the relationship between humans and nature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the Wabanaki people, their traditions, and connection to Acadia National Park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The Wabanaki Confederacy consists of five tribes with a rich cultural heritage and a deep connection to the land.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Wabanaki view themselves as stewards of the land, emphasizing sustainability and the interconnectedness of all living things.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Historical interactions with European settlers led to significant challenges for the Wabanaki, yet they have shown resilience through cultural revitalization.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Traditional arts and food practices reflect the Wabanaki's relationship with nature, including sustainable hunting and gathering.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Quillwork is a traditional craft that symbolizes the Wabanaki's creativity and their bond with the natural world.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2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Imagine you are visiting Acadia National Park in Maine. What might you want to learn or discover during your visit? What do you think you might see?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2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Acadia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information provided about the Wabanaki people, their culture, traditions, and connection to the park.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and review vocabulary before instructing students to read the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6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create their own quillwork square, using paper and colored pencils or markers, reflecting their understanding of Wabanaki culture and their perspective on nature.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7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How does preserving a park like Acadia benefit both nature and people?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</w:p>
          <w:p w:rsidR="00000000" w:rsidDel="00000000" w:rsidP="00000000" w:rsidRDefault="00000000" w:rsidRPr="00000000" w14:paraId="00000097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C3 Framework for Social Studies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D2.Geo.4.6-8.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cultural patterns and economic decisions influence environments and the daily lives of people in both nearby and distant places.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D2.Geo.5.6-8.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Analyze the combinations of cultural and environmental characteristics that make places both similar to and different from other places.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D2.Geo.6.6-8.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the physical and human characteristics of places and regions are connected to human identities and cultures.</w:t>
            </w:r>
          </w:p>
        </w:tc>
      </w:tr>
    </w:tbl>
    <w:p w:rsidR="00000000" w:rsidDel="00000000" w:rsidP="00000000" w:rsidRDefault="00000000" w:rsidRPr="00000000" w14:paraId="0000009D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0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ind w:right="140"/>
        <w:jc w:val="center"/>
        <w:rPr/>
      </w:pPr>
      <w:bookmarkStart w:colFirst="0" w:colLast="0" w:name="_kr4cf72kymm9" w:id="2"/>
      <w:bookmarkEnd w:id="2"/>
      <w:r w:rsidDel="00000000" w:rsidR="00000000" w:rsidRPr="00000000">
        <w:rPr>
          <w:rtl w:val="0"/>
        </w:rPr>
        <w:t xml:space="preserve">Unspoiled: Social Studies Lesson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A0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Analyze the cultural and historical significance of the Tequesta people in Biscayne National Park 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significance of shipwrecks in understanding past cultures and trade routes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piece of jewelry inspired by Tequesta traditions.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the Tequesta people, their traditions, and connection to Biscayne National Park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0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explore the underwater coral reefs of Biscayne or hike through its mangrove forests?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20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Biscayne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information provided about the Tequesta people, their culture, traditions, and connection to the park.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and review vocabulary before instructing students to read the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</w:t>
            </w: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Using the slides, instruct students on how to create an artifact of jewelry to represent the traditions of the Tequesta 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9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9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one way you can personally help protect ocean habitats like those found in Biscayne National Park?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</w:p>
          <w:p w:rsidR="00000000" w:rsidDel="00000000" w:rsidP="00000000" w:rsidRDefault="00000000" w:rsidRPr="00000000" w14:paraId="000000DF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C3 Framework for Social Studies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D2.Geo.4.6-8.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cultural patterns and economic decisions influence environments and the daily lives of people in both nearby and distant places.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D2.Geo.5.6-8.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Analyze the combinations of cultural and environmental characteristics that make places both similar to and different from other places.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D2.Geo.6.6-8.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the physical and human characteristics of places and regions are connected to human identities and cultures.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5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ind w:right="140"/>
        <w:jc w:val="center"/>
        <w:rPr/>
      </w:pPr>
      <w:bookmarkStart w:colFirst="0" w:colLast="0" w:name="_9o328v8svfjh" w:id="3"/>
      <w:bookmarkEnd w:id="3"/>
      <w:r w:rsidDel="00000000" w:rsidR="00000000" w:rsidRPr="00000000">
        <w:rPr>
          <w:rtl w:val="0"/>
        </w:rPr>
        <w:t xml:space="preserve">Unspoiled: Social Studies Lesson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E9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Share about the history, culture, and traditions of Native American tribes of the Grand Canyon National Park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Analyze how stories are used to convey cultural values, history, and knowledge about the natural world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the Havasupai people, their traditions, and connection to Grand Canyon National Park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20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Write everything you know about the Grand Canyon.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1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the Grand Canyon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information provided about the Hopi people, their culture, traditions, and connection to the park.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3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and review vocabulary before instructing students to read the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</w:t>
            </w: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Using the slides, instruct students on how to create an artifact of Kachina Dolls to represent the traditions of the Hopi 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4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4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one thing that surprised you about the Grand Canyon?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vocabulary and comprehension questions before reading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accurately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</w:p>
          <w:p w:rsidR="00000000" w:rsidDel="00000000" w:rsidP="00000000" w:rsidRDefault="00000000" w:rsidRPr="00000000" w14:paraId="00000127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C3 Framework for Social Studies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D2.Geo.4.6-8.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cultural patterns and economic decisions influence environments and the daily lives of people in both nearby and distant places.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D2.Geo.5.6-8.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Analyze the combinations of cultural and environmental characteristics that make places both similar to and different from other places.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D2.Geo.6.6-8.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the physical and human characteristics of places and regions are connected to human identities and cultures.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30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ind w:right="140"/>
        <w:jc w:val="center"/>
        <w:rPr/>
      </w:pPr>
      <w:bookmarkStart w:colFirst="0" w:colLast="0" w:name="_668sq2woap1s" w:id="4"/>
      <w:bookmarkEnd w:id="4"/>
      <w:r w:rsidDel="00000000" w:rsidR="00000000" w:rsidRPr="00000000">
        <w:rPr>
          <w:rtl w:val="0"/>
        </w:rPr>
        <w:t xml:space="preserve">Unspoiled: Social Studies Lesson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131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early Hawaiian settlers, their beliefs, and culture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importance of the balance between humans and nature in Hawaiian culture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the significance of kōnane and create a game 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20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hike through a lava tube or visit an active volcano in Hawaii Volcanoes National Park?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300" w:lineRule="auto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300" w:lineRule="auto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12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Hawai’i Volcanoes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handout and instruct students to complete the handout before watching the video.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Watch and discuss a short video on a Park Ranger and the significance of his job to him and his culture</w:t>
            </w:r>
          </w:p>
          <w:p w:rsidR="00000000" w:rsidDel="00000000" w:rsidP="00000000" w:rsidRDefault="00000000" w:rsidRPr="00000000" w14:paraId="00000154">
            <w:pPr>
              <w:numPr>
                <w:ilvl w:val="1"/>
                <w:numId w:val="3"/>
              </w:numPr>
              <w:spacing w:line="300" w:lineRule="auto"/>
              <w:ind w:left="63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did the park ranger learn about his name?</w:t>
            </w:r>
          </w:p>
          <w:p w:rsidR="00000000" w:rsidDel="00000000" w:rsidP="00000000" w:rsidRDefault="00000000" w:rsidRPr="00000000" w14:paraId="00000155">
            <w:pPr>
              <w:numPr>
                <w:ilvl w:val="1"/>
                <w:numId w:val="3"/>
              </w:numPr>
              <w:spacing w:line="300" w:lineRule="auto"/>
              <w:ind w:left="63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Who is Pele?</w:t>
            </w:r>
          </w:p>
          <w:p w:rsidR="00000000" w:rsidDel="00000000" w:rsidP="00000000" w:rsidRDefault="00000000" w:rsidRPr="00000000" w14:paraId="00000156">
            <w:pPr>
              <w:numPr>
                <w:ilvl w:val="1"/>
                <w:numId w:val="3"/>
              </w:numPr>
              <w:spacing w:line="300" w:lineRule="auto"/>
              <w:ind w:left="63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does he believe his Kuleana is?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early Hawaiian settlers leading into reading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Guided/Independent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2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reading and review pre-reading vocabulary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 to read the article as a class, independently, or in small groups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the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364152"/>
                <w:sz w:val="22"/>
                <w:szCs w:val="22"/>
                <w:highlight w:val="white"/>
                <w:rtl w:val="0"/>
              </w:rPr>
              <w:t xml:space="preserve">Introduce the game of kōnane to students and explain they will be making a game board to play with</w:t>
            </w:r>
          </w:p>
          <w:p w:rsidR="00000000" w:rsidDel="00000000" w:rsidP="00000000" w:rsidRDefault="00000000" w:rsidRPr="00000000" w14:paraId="00000161">
            <w:pPr>
              <w:numPr>
                <w:ilvl w:val="1"/>
                <w:numId w:val="2"/>
              </w:numPr>
              <w:spacing w:line="300" w:lineRule="auto"/>
              <w:ind w:left="1440" w:hanging="360"/>
              <w:rPr>
                <w:rFonts w:ascii="Roboto" w:cs="Roboto" w:eastAsia="Roboto" w:hAnsi="Roboto"/>
                <w:color w:val="364152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364152"/>
                <w:sz w:val="22"/>
                <w:szCs w:val="22"/>
                <w:highlight w:val="white"/>
                <w:rtl w:val="0"/>
              </w:rPr>
              <w:t xml:space="preserve">Note on materials: the board game and game pieces can be made with a wide variety of materials. Use what is available to you! Suggestions are located in the slide deck.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Materials for making game board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8"/>
              </w:numPr>
              <w:ind w:left="360" w:hanging="360"/>
              <w:rPr>
                <w:rFonts w:ascii="Roboto" w:cs="Roboto" w:eastAsia="Roboto" w:hAnsi="Roboto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Cardboard, paper, muslin cloth, pens, pencils, rulers, stones, pompoms, plastic coins,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2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2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mālama ‘āina and why is it important?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4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</w:p>
          <w:p w:rsidR="00000000" w:rsidDel="00000000" w:rsidP="00000000" w:rsidRDefault="00000000" w:rsidRPr="00000000" w14:paraId="0000017A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C3 Framework for Social Studies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D2.Geo.4.6-8.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cultural patterns and economic decisions influence environments and the daily lives of people in both nearby and distant places.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D2.Geo.5.6-8.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Analyze the combinations of cultural and environmental characteristics that make places both similar to and different from other places.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D2.Geo.6.6-8.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how the physical and human characteristics of places and regions are connected to human identities and cultures.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37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left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a7j2qktqk7h2" w:id="5"/>
      <w:bookmarkEnd w:id="5"/>
      <w:r w:rsidDel="00000000" w:rsidR="00000000" w:rsidRPr="00000000">
        <w:rPr>
          <w:rtl w:val="0"/>
        </w:rPr>
        <w:t xml:space="preserve">Unspoiled: Lesson 6</w:t>
      </w:r>
    </w:p>
    <w:p w:rsidR="00000000" w:rsidDel="00000000" w:rsidP="00000000" w:rsidRDefault="00000000" w:rsidRPr="00000000" w14:paraId="00000185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1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what they’ve learned about National Parks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Participate in peer reviews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Nows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visitor center displays and the national contest challenge 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about National Parks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15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 Which of the four parks would you want to visit first? Why? 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Acadia National Park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Biscayne National Park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Grand Canyon National Park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Hawaii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26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what is a visitor center.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26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why a visitor center exists.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numPr>
                <w:ilvl w:val="0"/>
                <w:numId w:val="27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use allowed materials to design a visitor center display. 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27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the slides for specifics in terms of what to include and allowed materials. 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27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This display is not to be created digitally.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7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peer review handout and instruct students to review their peers' displays.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27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Submit student displays to the BreakFree Education contest.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Peer review handout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5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daily learning log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5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exit ticket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3, 2, 1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3. What are three things you learned about National Parks?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2. What are two things you still want to learn about National Parks?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1. What is one question you still have about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Submit student work to the BreakFree contest.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CCSS.ELA-LITERACY.W.6-12.2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informative/explanatory texts to examine a topic and convey ideas, concepts, and information through the selection, organization, and analysis of relevant content.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4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Produce clear and coherent writing in which the development, organization, and style are appropriate to task, purpose, and audience.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hyperlink r:id="rId41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CCSS.ELA-LITERACY.W.6-12.5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With some guidance and support from peers and adults, develop and strengthen writing as needed by planning, revising, editing, rewriting, or trying a new approach. 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CCSS.ELA-LITERACY.W.6-12.10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2" w:type="default"/>
      <w:type w:val="nextPage"/>
      <w:pgSz w:h="15840" w:w="12240" w:orient="portrait"/>
      <w:pgMar w:bottom="161" w:top="724" w:left="640" w:right="520" w:header="27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pageBreakBefore w:val="0"/>
      <w:jc w:val="left"/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4">
    <w:pPr>
      <w:pageBreakBefore w:val="0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5">
    <w:pPr>
      <w:pageBreakBefore w:val="0"/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1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6">
    <w:pPr>
      <w:pageBreakBefore w:val="0"/>
      <w:spacing w:line="235" w:lineRule="auto"/>
      <w:ind w:right="1280"/>
      <w:jc w:val="lef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7">
    <w:pPr>
      <w:pageBreakBefore w:val="0"/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9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A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2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D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DE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3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spacing w:line="235" w:lineRule="auto"/>
      <w:ind w:right="1280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0">
    <w:pPr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3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4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4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7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8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5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B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EC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6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right="140"/>
      <w:jc w:val="center"/>
    </w:pPr>
    <w:rPr>
      <w:rFonts w:ascii="Roboto" w:cs="Roboto" w:eastAsia="Roboto" w:hAnsi="Roboto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hecorestandards.org/ELA-Literacy/W/6/4/" TargetMode="External"/><Relationship Id="rId20" Type="http://schemas.openxmlformats.org/officeDocument/2006/relationships/header" Target="header2.xml"/><Relationship Id="rId42" Type="http://schemas.openxmlformats.org/officeDocument/2006/relationships/header" Target="header6.xml"/><Relationship Id="rId41" Type="http://schemas.openxmlformats.org/officeDocument/2006/relationships/hyperlink" Target="https://www.thecorestandards.org/ELA-Literacy/W/6/5/" TargetMode="External"/><Relationship Id="rId22" Type="http://schemas.openxmlformats.org/officeDocument/2006/relationships/hyperlink" Target="https://www.thecorestandards.org/ELA-Literacy/W/6/10/" TargetMode="External"/><Relationship Id="rId21" Type="http://schemas.openxmlformats.org/officeDocument/2006/relationships/hyperlink" Target="https://docs.google.com/document/d/1L_21SAOuFP4zjtDB1yfoFJJEuetd3dwSlOmDNyzDNd8/edit?usp=sharing" TargetMode="External"/><Relationship Id="rId24" Type="http://schemas.openxmlformats.org/officeDocument/2006/relationships/hyperlink" Target="https://www.thecorestandards.org/ELA-Literacy/RH/6-8/10/" TargetMode="External"/><Relationship Id="rId23" Type="http://schemas.openxmlformats.org/officeDocument/2006/relationships/hyperlink" Target="https://www.thecorestandards.org/ELA-Literacy/L/9-10/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_21SAOuFP4zjtDB1yfoFJJEuetd3dwSlOmDNyzDNd8/edit?usp=sharing" TargetMode="External"/><Relationship Id="rId26" Type="http://schemas.openxmlformats.org/officeDocument/2006/relationships/hyperlink" Target="https://docs.google.com/document/d/1L_21SAOuFP4zjtDB1yfoFJJEuetd3dwSlOmDNyzDNd8/edit?usp=sharing" TargetMode="External"/><Relationship Id="rId25" Type="http://schemas.openxmlformats.org/officeDocument/2006/relationships/header" Target="header3.xml"/><Relationship Id="rId28" Type="http://schemas.openxmlformats.org/officeDocument/2006/relationships/hyperlink" Target="https://www.thecorestandards.org/ELA-Literacy/L/9-10/6/" TargetMode="External"/><Relationship Id="rId27" Type="http://schemas.openxmlformats.org/officeDocument/2006/relationships/hyperlink" Target="https://www.thecorestandards.org/ELA-Literacy/W/6/10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_21SAOuFP4zjtDB1yfoFJJEuetd3dwSlOmDNyzDNd8/edit?usp=sharing" TargetMode="External"/><Relationship Id="rId29" Type="http://schemas.openxmlformats.org/officeDocument/2006/relationships/hyperlink" Target="https://www.thecorestandards.org/ELA-Literacy/RH/6-8/10/" TargetMode="External"/><Relationship Id="rId7" Type="http://schemas.openxmlformats.org/officeDocument/2006/relationships/hyperlink" Target="https://docs.google.com/document/d/1eSm2OELZLudXLUCovNuy7nsK0yq2ZRnyDTnxRzLwQIo/edit?usp=sharing" TargetMode="External"/><Relationship Id="rId8" Type="http://schemas.openxmlformats.org/officeDocument/2006/relationships/hyperlink" Target="https://docs.google.com/document/d/1L_21SAOuFP4zjtDB1yfoFJJEuetd3dwSlOmDNyzDNd8/edit?usp=sharing" TargetMode="External"/><Relationship Id="rId31" Type="http://schemas.openxmlformats.org/officeDocument/2006/relationships/hyperlink" Target="https://docs.google.com/document/d/1L_21SAOuFP4zjtDB1yfoFJJEuetd3dwSlOmDNyzDNd8/edit?usp=sharing" TargetMode="External"/><Relationship Id="rId30" Type="http://schemas.openxmlformats.org/officeDocument/2006/relationships/header" Target="header4.xml"/><Relationship Id="rId11" Type="http://schemas.openxmlformats.org/officeDocument/2006/relationships/hyperlink" Target="https://www.thecorestandards.org/ELA-Literacy/L/9-10/6/" TargetMode="External"/><Relationship Id="rId33" Type="http://schemas.openxmlformats.org/officeDocument/2006/relationships/hyperlink" Target="https://docs.google.com/document/d/1L_21SAOuFP4zjtDB1yfoFJJEuetd3dwSlOmDNyzDNd8/edit?usp=sharing" TargetMode="External"/><Relationship Id="rId10" Type="http://schemas.openxmlformats.org/officeDocument/2006/relationships/hyperlink" Target="https://www.thecorestandards.org/ELA-Literacy/W/6/10/" TargetMode="External"/><Relationship Id="rId32" Type="http://schemas.openxmlformats.org/officeDocument/2006/relationships/hyperlink" Target="https://docs.google.com/document/d/1L_21SAOuFP4zjtDB1yfoFJJEuetd3dwSlOmDNyzDNd8/edit?usp=sharing" TargetMode="External"/><Relationship Id="rId13" Type="http://schemas.openxmlformats.org/officeDocument/2006/relationships/header" Target="header1.xml"/><Relationship Id="rId35" Type="http://schemas.openxmlformats.org/officeDocument/2006/relationships/hyperlink" Target="https://www.thecorestandards.org/ELA-Literacy/L/9-10/6/" TargetMode="External"/><Relationship Id="rId12" Type="http://schemas.openxmlformats.org/officeDocument/2006/relationships/hyperlink" Target="https://www.thecorestandards.org/ELA-Literacy/RH/6-8/10/" TargetMode="External"/><Relationship Id="rId34" Type="http://schemas.openxmlformats.org/officeDocument/2006/relationships/hyperlink" Target="https://www.thecorestandards.org/ELA-Literacy/W/6/10/" TargetMode="External"/><Relationship Id="rId15" Type="http://schemas.openxmlformats.org/officeDocument/2006/relationships/hyperlink" Target="https://docs.google.com/document/d/1L_21SAOuFP4zjtDB1yfoFJJEuetd3dwSlOmDNyzDNd8/copy" TargetMode="External"/><Relationship Id="rId37" Type="http://schemas.openxmlformats.org/officeDocument/2006/relationships/header" Target="header5.xml"/><Relationship Id="rId14" Type="http://schemas.openxmlformats.org/officeDocument/2006/relationships/hyperlink" Target="https://docs.google.com/document/d/1L_21SAOuFP4zjtDB1yfoFJJEuetd3dwSlOmDNyzDNd8/edit?usp=sharing" TargetMode="External"/><Relationship Id="rId36" Type="http://schemas.openxmlformats.org/officeDocument/2006/relationships/hyperlink" Target="https://www.thecorestandards.org/ELA-Literacy/RH/6-8/10/" TargetMode="External"/><Relationship Id="rId17" Type="http://schemas.openxmlformats.org/officeDocument/2006/relationships/hyperlink" Target="https://www.thecorestandards.org/ELA-Literacy/W/6/10/" TargetMode="External"/><Relationship Id="rId39" Type="http://schemas.openxmlformats.org/officeDocument/2006/relationships/hyperlink" Target="https://www.thecorestandards.org/ELA-Literacy/W/6/2/" TargetMode="External"/><Relationship Id="rId16" Type="http://schemas.openxmlformats.org/officeDocument/2006/relationships/hyperlink" Target="https://docs.google.com/document/d/1L_21SAOuFP4zjtDB1yfoFJJEuetd3dwSlOmDNyzDNd8/edit?usp=sharing" TargetMode="External"/><Relationship Id="rId38" Type="http://schemas.openxmlformats.org/officeDocument/2006/relationships/hyperlink" Target="https://docs.google.com/document/d/13YqidebZ0ZQpySsslys3LAXLVqPRGIJKlif9EMTo69M/edit?usp=sharing" TargetMode="External"/><Relationship Id="rId19" Type="http://schemas.openxmlformats.org/officeDocument/2006/relationships/hyperlink" Target="https://www.thecorestandards.org/ELA-Literacy/RH/6-8/10/" TargetMode="External"/><Relationship Id="rId18" Type="http://schemas.openxmlformats.org/officeDocument/2006/relationships/hyperlink" Target="https://www.thecorestandards.org/ELA-Literacy/L/9-10/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