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LinkedIn Ad Copy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LinkedIn Ad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Introductory text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9 months of ChatGPT prompts. Gone in one failed download. AI power users are backing up conversations before it happens to them.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saves ChatGPT, Claude, Perplexity, Gemini, Grok, DeepSeek, Mistral, and Qwen chats to a private local folder — no cloud, no account. One-time $24 (50% off launch price).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Own Your AI Conversation History, Permanently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Call to Action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Learn More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Image/Video suggestion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Product screenshot of the "8 sources → 1 folder" convergence view, showing all provider logos feeding into a local Windows file explorer.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LinkedIn Ads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Introductory text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Ever lost a research thread because a tab closed? Knowledge workers using multiple AI tools are one UI update away from losing months of work.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backs up ChatGPT, Claude, Perplexity, Gemini, Grok, DeepSeek, Mistral, and Qwen to a private local folder — no cloud, no subscription, just $24 once.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Stop Losing AI Chat History — One-Time $24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Call to Action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Sign Up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Image/Video suggestion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Split-screen graphic: </w:t>
      </w:r>
      <w:r>
        <w:rPr>
          <w:rFonts w:ascii="Times New Roman" w:hAnsi="Times New Roman"/>
          <w:sz w:val="24"/>
        </w:rPr>
        <w:t>on the left, a browser tab closing with a "thread lost" label; on the right, the same conversation safely stored as a Markdown file in a local folder labeled "Yours forever."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