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6425" w14:textId="1D92DCE5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t>EJERCICIO 5</w:t>
      </w:r>
    </w:p>
    <w:p w14:paraId="740A4A21" w14:textId="058A685D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A continuación, aparecen varios perfiles de usuarios con necesidades específicas, investiga cada caso y expón varias soluciones para facilitarles la navegación por las páginas web. En las siguientes webs podéis encontrar información relacionada con el tema, también podéis consultar otras webs.</w:t>
      </w:r>
    </w:p>
    <w:p w14:paraId="71AA761F" w14:textId="15A25F70" w:rsidR="00377E12" w:rsidRPr="00377E12" w:rsidRDefault="00377E12" w:rsidP="00377E12">
      <w:pPr>
        <w:rPr>
          <w:b/>
          <w:bCs/>
          <w:sz w:val="24"/>
          <w:szCs w:val="24"/>
        </w:rPr>
      </w:pPr>
      <w:hyperlink r:id="rId6" w:history="1">
        <w:r w:rsidRPr="00FC3872">
          <w:rPr>
            <w:rStyle w:val="Hipervnculo"/>
            <w:b/>
            <w:bCs/>
            <w:sz w:val="24"/>
            <w:szCs w:val="24"/>
          </w:rPr>
          <w:t>https://www.w3.org/TR/WAI-WEBCONTENT-TECHS/</w:t>
        </w:r>
      </w:hyperlink>
    </w:p>
    <w:p w14:paraId="5EC01F3E" w14:textId="3E5B190B" w:rsidR="00377E12" w:rsidRPr="00377E12" w:rsidRDefault="00377E12" w:rsidP="00F108B5">
      <w:pPr>
        <w:rPr>
          <w:b/>
          <w:bCs/>
          <w:sz w:val="24"/>
          <w:szCs w:val="24"/>
        </w:rPr>
      </w:pPr>
      <w:hyperlink r:id="rId7" w:history="1">
        <w:r w:rsidRPr="00377E12">
          <w:rPr>
            <w:rStyle w:val="Hipervnculo"/>
            <w:b/>
            <w:bCs/>
            <w:sz w:val="24"/>
            <w:szCs w:val="24"/>
          </w:rPr>
          <w:t>https://www.w3.org/TR/UAAG10/</w:t>
        </w:r>
      </w:hyperlink>
    </w:p>
    <w:p w14:paraId="28ECCC74" w14:textId="77777777" w:rsidR="00377E12" w:rsidRPr="00377E12" w:rsidRDefault="00377E12" w:rsidP="00F108B5">
      <w:pPr>
        <w:rPr>
          <w:b/>
          <w:bCs/>
          <w:sz w:val="24"/>
          <w:szCs w:val="24"/>
        </w:rPr>
      </w:pPr>
    </w:p>
    <w:p w14:paraId="180132CB" w14:textId="0B7B876F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t>Comprador online daltónico </w:t>
      </w:r>
    </w:p>
    <w:p w14:paraId="01065178" w14:textId="77777777" w:rsid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El daltonismo o ceguera de colores supone en los casos más comunes la imposibilidad de distinguir entre dos colores como rojo y verde o azul y amarillo. Obviamente cualquier web que utilice estos colores en su diseño puede suponer un problema para este tipo de usuario: si hay texto explicativo en color rojo, si un precio utiliza un color de primer plano y otro de fondo que no distingue, etc. </w:t>
      </w:r>
    </w:p>
    <w:p w14:paraId="7C8CD0F5" w14:textId="031DE729" w:rsidR="00377E12" w:rsidRDefault="00377E12" w:rsidP="00F108B5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55AE1645" w14:textId="6A0C2F36" w:rsidR="00FC3872" w:rsidRPr="00FC3872" w:rsidRDefault="00FC3872" w:rsidP="00FC387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No depender del color solo</w:t>
      </w:r>
      <w:r>
        <w:rPr>
          <w:sz w:val="24"/>
          <w:szCs w:val="24"/>
        </w:rPr>
        <w:t>:</w:t>
      </w:r>
    </w:p>
    <w:p w14:paraId="20DBEE3A" w14:textId="74606D2E" w:rsidR="00FC3872" w:rsidRDefault="00FC3872" w:rsidP="00FC3872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 xml:space="preserve">No dependa solo de la presentación del color. </w:t>
      </w:r>
      <w:r w:rsidRPr="00FC3872">
        <w:rPr>
          <w:sz w:val="24"/>
          <w:szCs w:val="24"/>
        </w:rPr>
        <w:t>Añadi</w:t>
      </w:r>
      <w:r>
        <w:rPr>
          <w:sz w:val="24"/>
          <w:szCs w:val="24"/>
        </w:rPr>
        <w:t>r</w:t>
      </w:r>
      <w:r w:rsidRPr="00FC3872">
        <w:rPr>
          <w:sz w:val="24"/>
          <w:szCs w:val="24"/>
        </w:rPr>
        <w:t xml:space="preserve"> texto o íconos para fomentar el mensaje del color </w:t>
      </w:r>
    </w:p>
    <w:p w14:paraId="5C222FF3" w14:textId="77777777" w:rsidR="00FC3872" w:rsidRDefault="00FC3872" w:rsidP="00FC387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Contraste</w:t>
      </w:r>
      <w:r>
        <w:rPr>
          <w:sz w:val="24"/>
          <w:szCs w:val="24"/>
        </w:rPr>
        <w:t>:</w:t>
      </w:r>
    </w:p>
    <w:p w14:paraId="63437D99" w14:textId="77777777" w:rsidR="00FC3872" w:rsidRDefault="00FC3872" w:rsidP="00FC3872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Utili</w:t>
      </w:r>
      <w:r>
        <w:rPr>
          <w:sz w:val="24"/>
          <w:szCs w:val="24"/>
        </w:rPr>
        <w:t>zar</w:t>
      </w:r>
      <w:r w:rsidRPr="00FC3872">
        <w:rPr>
          <w:sz w:val="24"/>
          <w:szCs w:val="24"/>
        </w:rPr>
        <w:t xml:space="preserve"> combinaciones de colores de alto contraste según lo establecido por WCAG </w:t>
      </w:r>
    </w:p>
    <w:p w14:paraId="1695A49B" w14:textId="0E3EEA34" w:rsidR="00FC3872" w:rsidRDefault="00FC3872" w:rsidP="00FC387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Personalización del color</w:t>
      </w:r>
      <w:r w:rsidR="00E77DD6">
        <w:rPr>
          <w:sz w:val="24"/>
          <w:szCs w:val="24"/>
        </w:rPr>
        <w:t>:</w:t>
      </w:r>
    </w:p>
    <w:p w14:paraId="5F458948" w14:textId="77777777" w:rsidR="00FC3872" w:rsidRDefault="00FC3872" w:rsidP="00FC3872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Permit</w:t>
      </w:r>
      <w:r>
        <w:rPr>
          <w:sz w:val="24"/>
          <w:szCs w:val="24"/>
        </w:rPr>
        <w:t>ir</w:t>
      </w:r>
      <w:r w:rsidRPr="00FC3872">
        <w:rPr>
          <w:sz w:val="24"/>
          <w:szCs w:val="24"/>
        </w:rPr>
        <w:t xml:space="preserve"> al usuario seleccionar esquema de color o temas de contraste alto</w:t>
      </w:r>
    </w:p>
    <w:p w14:paraId="473FEE0E" w14:textId="34150B92" w:rsidR="00FC3872" w:rsidRDefault="00FC3872" w:rsidP="00FC387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Descripción textual clara</w:t>
      </w:r>
      <w:r w:rsidR="00E77DD6">
        <w:rPr>
          <w:sz w:val="24"/>
          <w:szCs w:val="24"/>
        </w:rPr>
        <w:t>:</w:t>
      </w:r>
    </w:p>
    <w:p w14:paraId="74AF7EB2" w14:textId="77777777" w:rsidR="00E77DD6" w:rsidRDefault="00FC3872" w:rsidP="00FC3872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Etiquet</w:t>
      </w:r>
      <w:r w:rsidR="00E77DD6">
        <w:rPr>
          <w:sz w:val="24"/>
          <w:szCs w:val="24"/>
        </w:rPr>
        <w:t>ar</w:t>
      </w:r>
      <w:r w:rsidRPr="00FC3872">
        <w:rPr>
          <w:sz w:val="24"/>
          <w:szCs w:val="24"/>
        </w:rPr>
        <w:t xml:space="preserve"> los elementos importantes de manera clara con texto adicional, y no solo con color. </w:t>
      </w:r>
    </w:p>
    <w:p w14:paraId="7B90EF53" w14:textId="41A5178E" w:rsidR="00E77DD6" w:rsidRDefault="00FC3872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Uso de símbolos y formas</w:t>
      </w:r>
      <w:r w:rsidR="00E77DD6">
        <w:rPr>
          <w:sz w:val="24"/>
          <w:szCs w:val="24"/>
        </w:rPr>
        <w:t>:</w:t>
      </w:r>
    </w:p>
    <w:p w14:paraId="3A0E0478" w14:textId="77777777" w:rsidR="00E77DD6" w:rsidRDefault="00FC3872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Utili</w:t>
      </w:r>
      <w:r w:rsidR="00E77DD6">
        <w:rPr>
          <w:sz w:val="24"/>
          <w:szCs w:val="24"/>
        </w:rPr>
        <w:t>zar</w:t>
      </w:r>
      <w:r w:rsidRPr="00FC3872">
        <w:rPr>
          <w:sz w:val="24"/>
          <w:szCs w:val="24"/>
        </w:rPr>
        <w:t xml:space="preserve"> iconos o formas únicos para destacar información importante </w:t>
      </w:r>
    </w:p>
    <w:p w14:paraId="72685E8E" w14:textId="1EB53FBE" w:rsidR="00E77DD6" w:rsidRDefault="00FC3872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Pruebas de accesibilidad</w:t>
      </w:r>
      <w:r w:rsidR="00E77DD6">
        <w:rPr>
          <w:sz w:val="24"/>
          <w:szCs w:val="24"/>
        </w:rPr>
        <w:t>:</w:t>
      </w:r>
    </w:p>
    <w:p w14:paraId="6DDB87A4" w14:textId="5F6F9C0E" w:rsidR="00FC3872" w:rsidRPr="00FC3872" w:rsidRDefault="00FC3872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C3872">
        <w:rPr>
          <w:sz w:val="24"/>
          <w:szCs w:val="24"/>
        </w:rPr>
        <w:t>Pr</w:t>
      </w:r>
      <w:r w:rsidR="00E77DD6">
        <w:rPr>
          <w:sz w:val="24"/>
          <w:szCs w:val="24"/>
        </w:rPr>
        <w:t>obar</w:t>
      </w:r>
      <w:r w:rsidRPr="00FC3872">
        <w:rPr>
          <w:sz w:val="24"/>
          <w:szCs w:val="24"/>
        </w:rPr>
        <w:t xml:space="preserve"> con simuladores de daltonismo y recopil</w:t>
      </w:r>
      <w:r w:rsidR="00E77DD6">
        <w:rPr>
          <w:sz w:val="24"/>
          <w:szCs w:val="24"/>
        </w:rPr>
        <w:t>ar</w:t>
      </w:r>
      <w:r w:rsidRPr="00FC3872">
        <w:rPr>
          <w:sz w:val="24"/>
          <w:szCs w:val="24"/>
        </w:rPr>
        <w:t xml:space="preserve"> las reacciones de los usuarios</w:t>
      </w:r>
    </w:p>
    <w:p w14:paraId="2CB09A7F" w14:textId="77777777" w:rsidR="00FC3872" w:rsidRPr="00377E12" w:rsidRDefault="00FC3872" w:rsidP="00F108B5">
      <w:pPr>
        <w:rPr>
          <w:sz w:val="24"/>
          <w:szCs w:val="24"/>
        </w:rPr>
      </w:pPr>
    </w:p>
    <w:p w14:paraId="17011E77" w14:textId="77777777" w:rsidR="00F108B5" w:rsidRPr="00377E12" w:rsidRDefault="00F108B5" w:rsidP="00F108B5">
      <w:pPr>
        <w:rPr>
          <w:sz w:val="24"/>
          <w:szCs w:val="24"/>
        </w:rPr>
      </w:pPr>
    </w:p>
    <w:p w14:paraId="2CAC22D7" w14:textId="77777777" w:rsidR="00E77DD6" w:rsidRDefault="00E77D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703792F" w14:textId="5320CED8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lastRenderedPageBreak/>
        <w:t>Periodista o reportero con discapacidad en manos </w:t>
      </w:r>
    </w:p>
    <w:p w14:paraId="1B4CDC04" w14:textId="726C0590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Este tipo de limitaciones puede abarcar desde una descoordinación motora en dedos, manos o brazos hasta la ausencia de estos. En cualquier caso se trata de algo que no le permite escribir en </w:t>
      </w:r>
      <w:r w:rsidRPr="00377E12">
        <w:rPr>
          <w:sz w:val="24"/>
          <w:szCs w:val="24"/>
        </w:rPr>
        <w:t xml:space="preserve">un teclado e incluso le hace necesitar un ratón adaptado especialmente. </w:t>
      </w:r>
    </w:p>
    <w:p w14:paraId="086E7815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4C15A4FD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Navigación por el teclado: </w:t>
      </w:r>
    </w:p>
    <w:p w14:paraId="3417F1AF" w14:textId="47AE693C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Asegurar </w:t>
      </w:r>
      <w:r w:rsidRPr="00E77DD6">
        <w:rPr>
          <w:sz w:val="24"/>
          <w:szCs w:val="24"/>
        </w:rPr>
        <w:t>que todas las funcionalidades se puedan realizar sin la utilización del ratón.</w:t>
      </w:r>
    </w:p>
    <w:p w14:paraId="2E6A308A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Atajos de teclado personalizados: </w:t>
      </w:r>
    </w:p>
    <w:p w14:paraId="159FA031" w14:textId="56B88C50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>dar la opción al usuario de crear sus propios atajos y favorecer tareas frecuentes.</w:t>
      </w:r>
    </w:p>
    <w:p w14:paraId="7632692D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Interfaz simple: </w:t>
      </w:r>
    </w:p>
    <w:p w14:paraId="1FDA846E" w14:textId="667693FB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>crear un sitio claro y ordenado, reduciendo la cantidad de clics</w:t>
      </w:r>
    </w:p>
    <w:p w14:paraId="0675368E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Control por voz: </w:t>
      </w:r>
    </w:p>
    <w:p w14:paraId="1D173D11" w14:textId="03DB1304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>se podrán hacer tareas mediante comandos de voz.</w:t>
      </w:r>
    </w:p>
    <w:p w14:paraId="18196578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Elementos y botones accesibles: </w:t>
      </w:r>
    </w:p>
    <w:p w14:paraId="1F8E6522" w14:textId="2156652B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>los botones tendrán un tamaño mayor y serán sencillos de seleccionar.</w:t>
      </w:r>
    </w:p>
    <w:p w14:paraId="091E698C" w14:textId="77777777" w:rsidR="00E77DD6" w:rsidRDefault="00E77DD6" w:rsidP="00E77DD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 xml:space="preserve">Formularios simplificados: </w:t>
      </w:r>
    </w:p>
    <w:p w14:paraId="34CA866B" w14:textId="168861D8" w:rsidR="00E77DD6" w:rsidRPr="00E77DD6" w:rsidRDefault="00E77DD6" w:rsidP="00E77D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E77DD6">
        <w:rPr>
          <w:sz w:val="24"/>
          <w:szCs w:val="24"/>
        </w:rPr>
        <w:t>más accesibles a personas con movilidad limitada y que cuenten con autocompletado de rellenado.</w:t>
      </w:r>
    </w:p>
    <w:p w14:paraId="350537AC" w14:textId="77777777" w:rsidR="00D8257B" w:rsidRDefault="00E77DD6" w:rsidP="00D8257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8257B">
        <w:rPr>
          <w:sz w:val="24"/>
          <w:szCs w:val="24"/>
        </w:rPr>
        <w:t xml:space="preserve">Personalización de la interfaz: </w:t>
      </w:r>
    </w:p>
    <w:p w14:paraId="58939222" w14:textId="7E259AFA" w:rsidR="00E77DD6" w:rsidRPr="00D8257B" w:rsidRDefault="00E77DD6" w:rsidP="00D8257B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8257B">
        <w:rPr>
          <w:sz w:val="24"/>
          <w:szCs w:val="24"/>
        </w:rPr>
        <w:t xml:space="preserve">cambiar el diseño y las posiciones según las deferencias </w:t>
      </w:r>
      <w:r w:rsidR="00D8257B">
        <w:rPr>
          <w:sz w:val="24"/>
          <w:szCs w:val="24"/>
        </w:rPr>
        <w:t>del usuario</w:t>
      </w:r>
      <w:r w:rsidRPr="00D8257B">
        <w:rPr>
          <w:sz w:val="24"/>
          <w:szCs w:val="24"/>
        </w:rPr>
        <w:t>.</w:t>
      </w:r>
    </w:p>
    <w:p w14:paraId="73814847" w14:textId="77777777" w:rsidR="00E77DD6" w:rsidRPr="00377E12" w:rsidRDefault="00E77DD6" w:rsidP="00377E12">
      <w:pPr>
        <w:rPr>
          <w:sz w:val="24"/>
          <w:szCs w:val="24"/>
        </w:rPr>
      </w:pPr>
    </w:p>
    <w:p w14:paraId="68F5B876" w14:textId="77777777" w:rsidR="00F108B5" w:rsidRPr="00377E12" w:rsidRDefault="00F108B5" w:rsidP="00F108B5">
      <w:pPr>
        <w:rPr>
          <w:sz w:val="24"/>
          <w:szCs w:val="24"/>
        </w:rPr>
      </w:pPr>
    </w:p>
    <w:p w14:paraId="4A75AC92" w14:textId="77777777" w:rsidR="00D8257B" w:rsidRDefault="00D82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BBC11F" w14:textId="70E2DE43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lastRenderedPageBreak/>
        <w:t>Estudiante online sordo </w:t>
      </w:r>
    </w:p>
    <w:p w14:paraId="0EEC6E06" w14:textId="77777777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Aparentemente una persona con sordera no debería tener problemas en la web, pero cuando esa persona es un estudiante que necesita oír audios o ver vídeos para aprender, todas esas grandes posibilidades de Internet se ven reducidas drásticamente. </w:t>
      </w:r>
    </w:p>
    <w:p w14:paraId="3F320681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175A4410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Subtítulos. </w:t>
      </w:r>
    </w:p>
    <w:p w14:paraId="32C302D3" w14:textId="5D18B164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Cada uno de los videos y audios contiene subtítulos precisos.</w:t>
      </w:r>
    </w:p>
    <w:p w14:paraId="66657EA2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Transcripciones. </w:t>
      </w:r>
    </w:p>
    <w:p w14:paraId="7E5034BC" w14:textId="7CF1E184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Se adjuntan transcripciones de contenido audiovisual.</w:t>
      </w:r>
    </w:p>
    <w:p w14:paraId="4590DE2D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Lengua de Señas.</w:t>
      </w:r>
    </w:p>
    <w:p w14:paraId="66041990" w14:textId="43C59BD9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Inclu</w:t>
      </w:r>
      <w:r>
        <w:rPr>
          <w:sz w:val="24"/>
          <w:szCs w:val="24"/>
        </w:rPr>
        <w:t>ir</w:t>
      </w:r>
      <w:r w:rsidRPr="002D3407">
        <w:rPr>
          <w:sz w:val="24"/>
          <w:szCs w:val="24"/>
        </w:rPr>
        <w:t xml:space="preserve"> videos con intérpretes de lengua de señas según corresponda.</w:t>
      </w:r>
    </w:p>
    <w:p w14:paraId="733A2787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Recursos y visuales. </w:t>
      </w:r>
    </w:p>
    <w:p w14:paraId="4655A086" w14:textId="190B55D7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Presenta</w:t>
      </w:r>
      <w:r>
        <w:rPr>
          <w:sz w:val="24"/>
          <w:szCs w:val="24"/>
        </w:rPr>
        <w:t>r</w:t>
      </w:r>
      <w:r w:rsidRPr="002D3407">
        <w:rPr>
          <w:sz w:val="24"/>
          <w:szCs w:val="24"/>
        </w:rPr>
        <w:t xml:space="preserve"> gráficos y animaciones que acompañan el contenido.</w:t>
      </w:r>
    </w:p>
    <w:p w14:paraId="1808C149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Materiales educativos accesibles. </w:t>
      </w:r>
    </w:p>
    <w:p w14:paraId="5DFC0E24" w14:textId="6C841390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Dar </w:t>
      </w:r>
      <w:r w:rsidRPr="002D3407">
        <w:rPr>
          <w:sz w:val="24"/>
          <w:szCs w:val="24"/>
        </w:rPr>
        <w:t>infografías, diagramas y presentaciones visuales y textos alternativos en lectura.</w:t>
      </w:r>
    </w:p>
    <w:p w14:paraId="7BA93411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Diseño inclusivo de la plataforma. </w:t>
      </w:r>
    </w:p>
    <w:p w14:paraId="7E4F12D8" w14:textId="466DC19B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Indica</w:t>
      </w:r>
      <w:r>
        <w:rPr>
          <w:sz w:val="24"/>
          <w:szCs w:val="24"/>
        </w:rPr>
        <w:t>r</w:t>
      </w:r>
      <w:r w:rsidRPr="002D3407">
        <w:rPr>
          <w:sz w:val="24"/>
          <w:szCs w:val="24"/>
        </w:rPr>
        <w:t xml:space="preserve"> cómo la interfaz debe ser clara, su iconografía consistente y las notificaciones visuales.</w:t>
      </w:r>
    </w:p>
    <w:p w14:paraId="1CD29823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 xml:space="preserve">Notificaciones visuales. </w:t>
      </w:r>
    </w:p>
    <w:p w14:paraId="3A92DB2F" w14:textId="1F7D1670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Implementa</w:t>
      </w:r>
      <w:r>
        <w:rPr>
          <w:sz w:val="24"/>
          <w:szCs w:val="24"/>
        </w:rPr>
        <w:t>r</w:t>
      </w:r>
      <w:r w:rsidRPr="002D3407">
        <w:rPr>
          <w:sz w:val="24"/>
          <w:szCs w:val="24"/>
        </w:rPr>
        <w:t xml:space="preserve"> e indica</w:t>
      </w:r>
      <w:r>
        <w:rPr>
          <w:sz w:val="24"/>
          <w:szCs w:val="24"/>
        </w:rPr>
        <w:t>r</w:t>
      </w:r>
      <w:r w:rsidRPr="002D3407">
        <w:rPr>
          <w:sz w:val="24"/>
          <w:szCs w:val="24"/>
        </w:rPr>
        <w:t xml:space="preserve"> protocolos de notificaciones visuales y alertas claras y los indicadores de progresos específicos.</w:t>
      </w:r>
    </w:p>
    <w:p w14:paraId="00296584" w14:textId="77777777" w:rsidR="002D3407" w:rsidRDefault="002D3407" w:rsidP="002D3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Soporte y capacitación.</w:t>
      </w:r>
    </w:p>
    <w:p w14:paraId="33C8A379" w14:textId="19CA85D2" w:rsidR="002D3407" w:rsidRPr="002D3407" w:rsidRDefault="002D3407" w:rsidP="002D340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D3407">
        <w:rPr>
          <w:sz w:val="24"/>
          <w:szCs w:val="24"/>
        </w:rPr>
        <w:t>El desarrollo de sistemas de apoyo incluyen tutoriales en señas, y materiales de apoyo, así como asistencia y video explicativo de señalización.</w:t>
      </w:r>
    </w:p>
    <w:p w14:paraId="25AAB867" w14:textId="77777777" w:rsidR="00BB0F9E" w:rsidRPr="00377E12" w:rsidRDefault="00BB0F9E" w:rsidP="00377E12">
      <w:pPr>
        <w:rPr>
          <w:sz w:val="24"/>
          <w:szCs w:val="24"/>
        </w:rPr>
      </w:pPr>
    </w:p>
    <w:p w14:paraId="026BC7CC" w14:textId="77777777" w:rsidR="00F108B5" w:rsidRPr="00377E12" w:rsidRDefault="00F108B5" w:rsidP="00F108B5">
      <w:pPr>
        <w:rPr>
          <w:sz w:val="24"/>
          <w:szCs w:val="24"/>
        </w:rPr>
      </w:pPr>
    </w:p>
    <w:p w14:paraId="3383A003" w14:textId="77777777" w:rsidR="00BB0F9E" w:rsidRDefault="00BB0F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8DDAD7" w14:textId="22B276C8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lastRenderedPageBreak/>
        <w:t>Contable ciego </w:t>
      </w:r>
    </w:p>
    <w:p w14:paraId="1F113197" w14:textId="39AA0847" w:rsidR="00F108B5" w:rsidRPr="00377E12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La ceguera es una limitación obvia que exige modificar detalles en etiquetas muy cruciales. Estos usuarios pueden hacer uso de navegadores adaptados que transforman el contenido en audio a la vez que leen en braille. Hay que tener en cuenta que dentro de la ceguera puede haber distintos grados. </w:t>
      </w:r>
    </w:p>
    <w:p w14:paraId="34B25463" w14:textId="3767433D" w:rsidR="00F108B5" w:rsidRPr="00377E12" w:rsidRDefault="00F108B5" w:rsidP="00F108B5">
      <w:pPr>
        <w:rPr>
          <w:sz w:val="24"/>
          <w:szCs w:val="24"/>
        </w:rPr>
      </w:pPr>
      <w:r w:rsidRPr="00377E12">
        <w:rPr>
          <w:sz w:val="24"/>
          <w:szCs w:val="24"/>
        </w:rPr>
        <w:t>A veces los datos están en formato gráfico o en tablas de datos convencionales que deben ser adaptados para este tipo de usuarios. </w:t>
      </w:r>
    </w:p>
    <w:p w14:paraId="5C08F324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3BF0C11F" w14:textId="07073871" w:rsidR="00BB0F9E" w:rsidRPr="00BB0F9E" w:rsidRDefault="00BB0F9E" w:rsidP="00BB0F9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Etiquetas y descripciones claras</w:t>
      </w:r>
    </w:p>
    <w:p w14:paraId="1E2D9F40" w14:textId="2F3109DA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Alt etiquetas: Añad</w:t>
      </w:r>
      <w:r w:rsidR="00A10BB9">
        <w:rPr>
          <w:sz w:val="24"/>
          <w:szCs w:val="24"/>
        </w:rPr>
        <w:t>ir</w:t>
      </w:r>
      <w:r w:rsidRPr="00A10BB9">
        <w:rPr>
          <w:sz w:val="24"/>
          <w:szCs w:val="24"/>
        </w:rPr>
        <w:t xml:space="preserve"> descripciones detalladas en imágenes y gráficos.</w:t>
      </w:r>
    </w:p>
    <w:p w14:paraId="57431DAF" w14:textId="738018D6" w:rsidR="00BB0F9E" w:rsidRPr="00BB0F9E" w:rsidRDefault="00BB0F9E" w:rsidP="00BB0F9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Estructura semántica: Utiliz</w:t>
      </w:r>
      <w:r w:rsidR="00A10BB9">
        <w:rPr>
          <w:sz w:val="24"/>
          <w:szCs w:val="24"/>
        </w:rPr>
        <w:t>ar</w:t>
      </w:r>
      <w:r w:rsidRPr="00BB0F9E">
        <w:rPr>
          <w:sz w:val="24"/>
          <w:szCs w:val="24"/>
        </w:rPr>
        <w:t xml:space="preserve"> correctamente los encabezados HTML encabezados (H1, H2, etc.)</w:t>
      </w:r>
    </w:p>
    <w:p w14:paraId="722F7C5D" w14:textId="77777777" w:rsidR="00A10BB9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 xml:space="preserve">Navegación por teclado: </w:t>
      </w:r>
    </w:p>
    <w:p w14:paraId="34028B6C" w14:textId="2D13F875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Todas las funcionalidades accesibles a través del teclado.</w:t>
      </w:r>
    </w:p>
    <w:p w14:paraId="60AB8B38" w14:textId="7846B4A9" w:rsidR="00BB0F9E" w:rsidRPr="00A10BB9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Tablas accesibles</w:t>
      </w:r>
    </w:p>
    <w:p w14:paraId="3008CD25" w14:textId="25A3526E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Encabezados de tabla</w:t>
      </w:r>
    </w:p>
    <w:p w14:paraId="4B8275C4" w14:textId="77777777" w:rsidR="00A10BB9" w:rsidRDefault="00BB0F9E" w:rsidP="008C22D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Resúmenes de tablas</w:t>
      </w:r>
    </w:p>
    <w:p w14:paraId="5203E47D" w14:textId="79D8476C" w:rsidR="00BB0F9E" w:rsidRPr="00BB0F9E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Formato de contenido</w:t>
      </w:r>
      <w:r w:rsidR="00A10BB9">
        <w:rPr>
          <w:sz w:val="24"/>
          <w:szCs w:val="24"/>
        </w:rPr>
        <w:t>:</w:t>
      </w:r>
    </w:p>
    <w:p w14:paraId="7A6160B4" w14:textId="29897A2E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Datos textuales: Presentar contenido siempre que sea posible en lugar de en formato de gráfico.</w:t>
      </w:r>
    </w:p>
    <w:p w14:paraId="04C7DCAB" w14:textId="1AD67B90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Alterna del contenido: Proporcionar una descripción textual detallada del contenido visualmente esencial.</w:t>
      </w:r>
    </w:p>
    <w:p w14:paraId="02694898" w14:textId="015EF9F7" w:rsidR="00BB0F9E" w:rsidRPr="00A10BB9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Navegación eficiente</w:t>
      </w:r>
      <w:r w:rsidR="00A10BB9">
        <w:rPr>
          <w:sz w:val="24"/>
          <w:szCs w:val="24"/>
        </w:rPr>
        <w:t>:</w:t>
      </w:r>
    </w:p>
    <w:p w14:paraId="250632D7" w14:textId="77777777" w:rsidR="00A10BB9" w:rsidRDefault="00BB0F9E" w:rsidP="00DC48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Atajos de teclado</w:t>
      </w:r>
    </w:p>
    <w:p w14:paraId="0F9413E3" w14:textId="2989C2E2" w:rsidR="00BB0F9E" w:rsidRPr="00BB0F9E" w:rsidRDefault="00BB0F9E" w:rsidP="00DC48D6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Diseño de menú: Menús simples y bien estructurados claros.</w:t>
      </w:r>
    </w:p>
    <w:p w14:paraId="3ECBB0EC" w14:textId="03873FD2" w:rsidR="00BB0F9E" w:rsidRPr="00A10BB9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Formularios accesibles.</w:t>
      </w:r>
    </w:p>
    <w:p w14:paraId="274F3630" w14:textId="0DC3D396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Etiquetado claro.</w:t>
      </w:r>
    </w:p>
    <w:p w14:paraId="6732C252" w14:textId="78407B0C" w:rsidR="00A10BB9" w:rsidRDefault="00BB0F9E" w:rsidP="00C26AE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Mensajes de error</w:t>
      </w:r>
      <w:r w:rsidR="00A10BB9">
        <w:rPr>
          <w:sz w:val="24"/>
          <w:szCs w:val="24"/>
        </w:rPr>
        <w:t>: proporcionar mensajes de error para facilitar la corrección al usuario</w:t>
      </w:r>
    </w:p>
    <w:p w14:paraId="6A06AF28" w14:textId="77777777" w:rsidR="00A10BB9" w:rsidRDefault="00BB0F9E" w:rsidP="00A10BB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 xml:space="preserve">Diseño limpio: </w:t>
      </w:r>
    </w:p>
    <w:p w14:paraId="5EA25540" w14:textId="2B795D8D" w:rsidR="00BB0F9E" w:rsidRPr="00A10BB9" w:rsidRDefault="00BB0F9E" w:rsidP="00A10BB9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A10BB9">
        <w:rPr>
          <w:sz w:val="24"/>
          <w:szCs w:val="24"/>
        </w:rPr>
        <w:t>Mantenerlo y se centraron en la elección...</w:t>
      </w:r>
    </w:p>
    <w:p w14:paraId="66C5E3A4" w14:textId="77777777" w:rsidR="00BB0F9E" w:rsidRPr="00377E12" w:rsidRDefault="00BB0F9E" w:rsidP="00377E12">
      <w:pPr>
        <w:rPr>
          <w:sz w:val="24"/>
          <w:szCs w:val="24"/>
        </w:rPr>
      </w:pPr>
    </w:p>
    <w:p w14:paraId="4C8928BC" w14:textId="77777777" w:rsidR="00F108B5" w:rsidRPr="00377E12" w:rsidRDefault="00F108B5" w:rsidP="00F108B5">
      <w:pPr>
        <w:rPr>
          <w:sz w:val="24"/>
          <w:szCs w:val="24"/>
        </w:rPr>
      </w:pPr>
    </w:p>
    <w:p w14:paraId="7D16E5F0" w14:textId="77777777" w:rsidR="00A10BB9" w:rsidRDefault="00A10B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5DD577F" w14:textId="1D7A6F92" w:rsidR="00F108B5" w:rsidRPr="00F108B5" w:rsidRDefault="00F108B5" w:rsidP="00F108B5">
      <w:pPr>
        <w:rPr>
          <w:b/>
          <w:bCs/>
          <w:sz w:val="24"/>
          <w:szCs w:val="24"/>
        </w:rPr>
      </w:pPr>
      <w:r w:rsidRPr="00F108B5">
        <w:rPr>
          <w:b/>
          <w:bCs/>
          <w:sz w:val="24"/>
          <w:szCs w:val="24"/>
        </w:rPr>
        <w:lastRenderedPageBreak/>
        <w:t>Estudiante de aula con dislexia </w:t>
      </w:r>
    </w:p>
    <w:p w14:paraId="277282E6" w14:textId="394F2EFB" w:rsidR="00F108B5" w:rsidRPr="00F108B5" w:rsidRDefault="00F108B5" w:rsidP="00F108B5">
      <w:pPr>
        <w:rPr>
          <w:sz w:val="24"/>
          <w:szCs w:val="24"/>
        </w:rPr>
      </w:pPr>
      <w:r w:rsidRPr="00F108B5">
        <w:rPr>
          <w:sz w:val="24"/>
          <w:szCs w:val="24"/>
        </w:rPr>
        <w:t>Este tipo de usuarios puede tener dificultades con la lectura, que en parte se pueden paliar con software de locución o text-to-speech. Si a esto se le añade cierto déficit de atención, los problemas se acentúan. En las interfaces una cantidad excesiva de texto puede perjudicarle, </w:t>
      </w:r>
      <w:r w:rsidRPr="00377E12">
        <w:rPr>
          <w:sz w:val="24"/>
          <w:szCs w:val="24"/>
        </w:rPr>
        <w:t>aunque se puede mejorar si se Ie ofrece la información en un formato más gráfico, pero por otro lado no conviene abusar de las animaciones ya que distraen la atención</w:t>
      </w:r>
    </w:p>
    <w:p w14:paraId="48F04AE7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4182B31D" w14:textId="77777777" w:rsidR="00D02DD8" w:rsidRPr="00BB0F9E" w:rsidRDefault="00D02DD8" w:rsidP="00D02DD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Etiquetas y descripciones claras</w:t>
      </w:r>
    </w:p>
    <w:p w14:paraId="4E1E3866" w14:textId="77777777" w:rsidR="00D02DD8" w:rsidRPr="00A10BB9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Alt etiquetas: Añad</w:t>
      </w:r>
      <w:r>
        <w:rPr>
          <w:sz w:val="24"/>
          <w:szCs w:val="24"/>
        </w:rPr>
        <w:t>ir</w:t>
      </w:r>
      <w:r w:rsidRPr="00A10BB9">
        <w:rPr>
          <w:sz w:val="24"/>
          <w:szCs w:val="24"/>
        </w:rPr>
        <w:t xml:space="preserve"> descripciones detalladas en imágenes y gráficos.</w:t>
      </w:r>
    </w:p>
    <w:p w14:paraId="78668B3A" w14:textId="77777777" w:rsidR="00D02DD8" w:rsidRPr="00BB0F9E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B0F9E">
        <w:rPr>
          <w:sz w:val="24"/>
          <w:szCs w:val="24"/>
        </w:rPr>
        <w:t>Estructura semántica: Utiliz</w:t>
      </w:r>
      <w:r>
        <w:rPr>
          <w:sz w:val="24"/>
          <w:szCs w:val="24"/>
        </w:rPr>
        <w:t>ar</w:t>
      </w:r>
      <w:r w:rsidRPr="00BB0F9E">
        <w:rPr>
          <w:sz w:val="24"/>
          <w:szCs w:val="24"/>
        </w:rPr>
        <w:t xml:space="preserve"> correctamente los encabezados HTML encabezados (H1, H2, etc.)</w:t>
      </w:r>
    </w:p>
    <w:p w14:paraId="3A3BAE4F" w14:textId="4F62EC8E" w:rsidR="00D02DD8" w:rsidRPr="00D02DD8" w:rsidRDefault="00D02DD8" w:rsidP="00D02DD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Tablas accesibles</w:t>
      </w:r>
    </w:p>
    <w:p w14:paraId="1E9AEC3C" w14:textId="4BD3B497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Encabezados de tabla: Seleccionan campo de encabezado se pueden usar para una define fila encabezado</w:t>
      </w:r>
    </w:p>
    <w:p w14:paraId="386583FA" w14:textId="4F2ADE9D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Resúmenes de tablas: Como general proporcionan alguna forma de descripción de resumen para las tablas más complejas.</w:t>
      </w:r>
    </w:p>
    <w:p w14:paraId="23DA3202" w14:textId="0AB8E77C" w:rsidR="00061B71" w:rsidRPr="00061B71" w:rsidRDefault="00061B71" w:rsidP="00061B7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Contenido Multimedia</w:t>
      </w:r>
    </w:p>
    <w:p w14:paraId="04BD2B7B" w14:textId="07852B5E" w:rsidR="00061B71" w:rsidRPr="00061B71" w:rsidRDefault="00061B71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Text-to-Speech: Integrar herramientas de lectura automática para que el contenido escrito pueda ser escuchado.</w:t>
      </w:r>
    </w:p>
    <w:p w14:paraId="7A6A1BB4" w14:textId="7AF2BAF6" w:rsidR="00061B71" w:rsidRPr="00061B71" w:rsidRDefault="00061B71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Material Visual: Complementar el texto con imágenes y videos que refuercen la comprensión.</w:t>
      </w:r>
    </w:p>
    <w:p w14:paraId="6BC6A104" w14:textId="77777777" w:rsidR="00D02DD8" w:rsidRDefault="00D02DD8" w:rsidP="00D02DD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 xml:space="preserve">Diseño de menú: </w:t>
      </w:r>
    </w:p>
    <w:p w14:paraId="5176C29F" w14:textId="56072942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Menús simples y bien estructurados claros.</w:t>
      </w:r>
    </w:p>
    <w:p w14:paraId="54153DA1" w14:textId="4CC8E1EC" w:rsidR="00D02DD8" w:rsidRPr="00D02DD8" w:rsidRDefault="00D02DD8" w:rsidP="00D02DD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Formularios accesibles.</w:t>
      </w:r>
    </w:p>
    <w:p w14:paraId="4DEA2A98" w14:textId="721999E5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Etiquetado claro</w:t>
      </w:r>
    </w:p>
    <w:p w14:paraId="2B70F2A5" w14:textId="22422294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Mensajes de error: Permitido corrección fácil.</w:t>
      </w:r>
    </w:p>
    <w:p w14:paraId="2375952D" w14:textId="77777777" w:rsidR="00D02DD8" w:rsidRDefault="00D02DD8" w:rsidP="00D02DD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>Adaptabilidad al contenido:</w:t>
      </w:r>
    </w:p>
    <w:p w14:paraId="68238D11" w14:textId="2A09E423" w:rsidR="00D02DD8" w:rsidRPr="00D02DD8" w:rsidRDefault="00D02DD8" w:rsidP="00D02DD8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02DD8">
        <w:rPr>
          <w:sz w:val="24"/>
          <w:szCs w:val="24"/>
        </w:rPr>
        <w:t xml:space="preserve"> La información debe presentar en una forma que sea fácilmente interpretado</w:t>
      </w:r>
      <w:r>
        <w:rPr>
          <w:sz w:val="24"/>
          <w:szCs w:val="24"/>
        </w:rPr>
        <w:t xml:space="preserve"> </w:t>
      </w:r>
      <w:r w:rsidRPr="00D02DD8">
        <w:rPr>
          <w:sz w:val="24"/>
          <w:szCs w:val="24"/>
        </w:rPr>
        <w:t xml:space="preserve"> el lector de braille.</w:t>
      </w:r>
    </w:p>
    <w:p w14:paraId="36E7B3B2" w14:textId="2B410CF8" w:rsidR="00D02DD8" w:rsidRPr="00061B71" w:rsidRDefault="00D02DD8" w:rsidP="00061B7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Evitar contenido distractor</w:t>
      </w:r>
    </w:p>
    <w:p w14:paraId="71E58A6E" w14:textId="2F44AC95" w:rsidR="00D02DD8" w:rsidRPr="00061B71" w:rsidRDefault="00D02DD8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Elemento intermitente: Los elementos que parpadean o cueo muévete a interferir eso intercambian en el uso del lector pantalla.</w:t>
      </w:r>
    </w:p>
    <w:p w14:paraId="793F8489" w14:textId="38C8C84D" w:rsidR="00D02DD8" w:rsidRPr="00061B71" w:rsidRDefault="00D02DD8" w:rsidP="006F40C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Diseño limpio</w:t>
      </w:r>
    </w:p>
    <w:p w14:paraId="7ABA4864" w14:textId="77777777" w:rsidR="00BB0F9E" w:rsidRPr="00377E12" w:rsidRDefault="00BB0F9E" w:rsidP="00377E12">
      <w:pPr>
        <w:rPr>
          <w:sz w:val="24"/>
          <w:szCs w:val="24"/>
        </w:rPr>
      </w:pPr>
    </w:p>
    <w:p w14:paraId="44B36841" w14:textId="77777777" w:rsidR="00F108B5" w:rsidRPr="00377E12" w:rsidRDefault="00F108B5" w:rsidP="00F108B5">
      <w:pPr>
        <w:rPr>
          <w:sz w:val="24"/>
          <w:szCs w:val="24"/>
        </w:rPr>
      </w:pPr>
    </w:p>
    <w:p w14:paraId="653BE27A" w14:textId="77777777" w:rsidR="00061B71" w:rsidRDefault="00061B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F12070" w14:textId="4CFB7171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lastRenderedPageBreak/>
        <w:t>Jubilado </w:t>
      </w:r>
    </w:p>
    <w:p w14:paraId="3F7649DF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Un jubilado es una persona mayor que puede verse afectado poco a poco por las limitaciones </w:t>
      </w:r>
    </w:p>
    <w:p w14:paraId="2BF27A3F" w14:textId="77777777" w:rsid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que va imponiendo la edad, que afecta a la vista, la destreza, la atención, el oído e incluso la pérdida de memoria a corto plazo. Para este tipo de usuarios una interfaz en la que haya mucho movimiento, que no dé tiempo a leer o que despiste, que se recargue automáticamente... supone, sin duda, un obstáculo.</w:t>
      </w:r>
    </w:p>
    <w:p w14:paraId="0275B9C2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7FE94577" w14:textId="57D5A80D" w:rsidR="00061B71" w:rsidRPr="006A5934" w:rsidRDefault="00061B71" w:rsidP="00061B7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1B71">
        <w:rPr>
          <w:sz w:val="24"/>
          <w:szCs w:val="24"/>
        </w:rPr>
        <w:t>Fuente y Texto Legible</w:t>
      </w:r>
    </w:p>
    <w:p w14:paraId="5CB451AD" w14:textId="67A635CB" w:rsidR="006A5934" w:rsidRPr="006A5934" w:rsidRDefault="00061B71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Fuentes grandes y claras: Utilice un tipo de letra sans-serif, como Arial o Verdana, que pueda cambiarse de tamaño.</w:t>
      </w:r>
    </w:p>
    <w:p w14:paraId="7432A98E" w14:textId="09819854" w:rsidR="00061B71" w:rsidRPr="006A5934" w:rsidRDefault="00061B71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Legibilidad: Mantener un texto claro sobre un fondo oscuro o viceversa.</w:t>
      </w:r>
    </w:p>
    <w:p w14:paraId="569FAC43" w14:textId="54863719" w:rsidR="00061B71" w:rsidRPr="006A5934" w:rsidRDefault="00061B71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Diseño simplificado</w:t>
      </w:r>
    </w:p>
    <w:p w14:paraId="148D743E" w14:textId="5F8CA858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Una interfaz limpia: Reducir el ruido visual, utilizar un formato básico y dejar suficiente espacio en blanco.</w:t>
      </w:r>
    </w:p>
    <w:p w14:paraId="570FC207" w14:textId="0AD82571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Navegación intuitiva: Utilizando menús sencillos y digeribles con etiquetas descriptivas.</w:t>
      </w:r>
    </w:p>
    <w:p w14:paraId="3D2FC6E4" w14:textId="206CE7F6" w:rsidR="00061B71" w:rsidRPr="006A5934" w:rsidRDefault="00061B71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Facilidad de uso</w:t>
      </w:r>
    </w:p>
    <w:p w14:paraId="7FF096E0" w14:textId="42BD18C1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Botones grandes y pulsables: Utilizar botones suficientemente grandes y enlaces fáciles de elegir.</w:t>
      </w:r>
    </w:p>
    <w:p w14:paraId="60AD78B8" w14:textId="17F4333F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Sin movimientos rápidos: Restringir animaciones y transiciones que puedan distraer, confundir.</w:t>
      </w:r>
    </w:p>
    <w:p w14:paraId="7C8989A5" w14:textId="7B002296" w:rsidR="00061B71" w:rsidRPr="006A5934" w:rsidRDefault="00061B71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Contenido Claro y Conciso</w:t>
      </w:r>
    </w:p>
    <w:p w14:paraId="1ACF3CD4" w14:textId="4569EA7E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Utilizar un lenguaje sencillo y sin tecnicismos.</w:t>
      </w:r>
    </w:p>
    <w:p w14:paraId="66442E7C" w14:textId="70BABADF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Estructuración de la información: Dividir el contenido en secciones claras con titulares atractivos.</w:t>
      </w:r>
    </w:p>
    <w:p w14:paraId="67AFF65C" w14:textId="3EE55C06" w:rsidR="00061B71" w:rsidRPr="006A5934" w:rsidRDefault="00061B71" w:rsidP="00061B7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Tecnología de asistencia compatible</w:t>
      </w:r>
    </w:p>
    <w:p w14:paraId="0E3C70C0" w14:textId="7EBF0643" w:rsidR="00061B71" w:rsidRPr="006A5934" w:rsidRDefault="00061B71" w:rsidP="00061B71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Navegación con teclado: Proporcionando navegación mediante teclado para usuarios con destreza limitada.</w:t>
      </w:r>
    </w:p>
    <w:p w14:paraId="03598EDB" w14:textId="4D48FA39" w:rsidR="00061B71" w:rsidRPr="006A5934" w:rsidRDefault="00061B71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Soporte y Ayuda</w:t>
      </w:r>
    </w:p>
    <w:p w14:paraId="41864576" w14:textId="0177C70D" w:rsidR="00061B71" w:rsidRPr="006A5934" w:rsidRDefault="00061B71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Instrucciones sobre las características del sitio: Proporcionar guía</w:t>
      </w:r>
    </w:p>
    <w:p w14:paraId="2C98F181" w14:textId="77777777" w:rsidR="00377E12" w:rsidRPr="00061B71" w:rsidRDefault="00377E12" w:rsidP="00377E12">
      <w:pPr>
        <w:rPr>
          <w:sz w:val="24"/>
          <w:szCs w:val="24"/>
        </w:rPr>
      </w:pPr>
    </w:p>
    <w:p w14:paraId="6EB8881B" w14:textId="77777777" w:rsidR="006A5934" w:rsidRDefault="006A5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67EF7E9" w14:textId="01211F40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lastRenderedPageBreak/>
        <w:t>Asistente de supermercado con discapacidad cognitiva </w:t>
      </w:r>
    </w:p>
    <w:p w14:paraId="1FF959F2" w14:textId="250878BE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Este perfil puede tratarse de una persona que trabaja en un supermercado llenando bolsas, que tiene síndrome de Down o con dificultades para la abstracción, lectura, operaciones matemáticas... en distintos grados. En el mundo real puede tener dificultades para elegir productos por la gran cantidad de opciones y también se puede liar a la hora de controlar el gasto que está haciendo. </w:t>
      </w:r>
    </w:p>
    <w:p w14:paraId="3BFC6A83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Una interfaz en la que se presenten infinidad de productos y que resulte poco clara o consistente no sirve para usuarios con este perfil. Si, además, se hacen cambios en la interfaz se dificulta aún más el uso por la necesidad de volver a aprender cómo manejarse con las aplicaciones. </w:t>
      </w:r>
    </w:p>
    <w:p w14:paraId="430D324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 </w:t>
      </w:r>
      <w:r>
        <w:rPr>
          <w:sz w:val="24"/>
          <w:szCs w:val="24"/>
        </w:rPr>
        <w:t>Solución:</w:t>
      </w:r>
    </w:p>
    <w:p w14:paraId="607EA9AF" w14:textId="59EA49E0" w:rsidR="006A5934" w:rsidRPr="006A5934" w:rsidRDefault="006A5934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Simple y Claro Interfaz</w:t>
      </w:r>
    </w:p>
    <w:p w14:paraId="76408453" w14:textId="21F51E94" w:rsidR="006A5934" w:rsidRPr="006A5934" w:rsidRDefault="006A5934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Minimalista Diseño: reducir el desorden y centrarse en lo esencial.</w:t>
      </w:r>
    </w:p>
    <w:p w14:paraId="2421579E" w14:textId="4DBB7831" w:rsidR="006A5934" w:rsidRPr="006A5934" w:rsidRDefault="006A5934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Forma Navegación: Conservar la jerarquía del menú en todas las páginas.</w:t>
      </w:r>
    </w:p>
    <w:p w14:paraId="2E2B1ECB" w14:textId="544DC267" w:rsidR="006A5934" w:rsidRPr="006A5934" w:rsidRDefault="006A5934" w:rsidP="006A593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Iconografía y Visuales</w:t>
      </w:r>
    </w:p>
    <w:p w14:paraId="474915C8" w14:textId="6D5748E4" w:rsidR="006A5934" w:rsidRPr="006A5934" w:rsidRDefault="006A5934" w:rsidP="006A593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6A5934">
        <w:rPr>
          <w:sz w:val="24"/>
          <w:szCs w:val="24"/>
        </w:rPr>
        <w:t>Uso de Íconos: representaciones visuales de cada función / producto.</w:t>
      </w:r>
    </w:p>
    <w:p w14:paraId="59D570CC" w14:textId="0000F57F" w:rsidR="006A5934" w:rsidRPr="00F02F70" w:rsidRDefault="006A5934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Indicadores de cuadro: ayuda visual mediante el uso de colores y golpes directos.</w:t>
      </w:r>
    </w:p>
    <w:p w14:paraId="6C552576" w14:textId="4C509F5F" w:rsidR="006A5934" w:rsidRPr="00F02F70" w:rsidRDefault="006A5934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Texto claro y legible</w:t>
      </w:r>
    </w:p>
    <w:p w14:paraId="198B1A87" w14:textId="0F9B6E7E" w:rsidR="006A5934" w:rsidRPr="00F02F70" w:rsidRDefault="006A5934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Lenguaje para novatos : frases cortas y palabras fáciles de entender.</w:t>
      </w:r>
    </w:p>
    <w:p w14:paraId="08856DDC" w14:textId="58C5009B" w:rsidR="006A5934" w:rsidRPr="00F02F70" w:rsidRDefault="006A5934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Fuente tamaño: tipografía grande y fácil de leer.</w:t>
      </w:r>
    </w:p>
    <w:p w14:paraId="260374F7" w14:textId="2FD0C320" w:rsidR="006A5934" w:rsidRPr="00F02F70" w:rsidRDefault="006A5934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Facilidad de selección de productos</w:t>
      </w:r>
    </w:p>
    <w:p w14:paraId="6DAAF9C6" w14:textId="2FCE1457" w:rsidR="006A5934" w:rsidRPr="00F02F70" w:rsidRDefault="006A5934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Configuración de dispersión : productos limitados de una categoría.</w:t>
      </w:r>
    </w:p>
    <w:p w14:paraId="533D1D29" w14:textId="3EF02048" w:rsidR="006A5934" w:rsidRPr="00F02F70" w:rsidRDefault="006A5934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Filtros rápidos</w:t>
      </w:r>
    </w:p>
    <w:p w14:paraId="7A181693" w14:textId="3E0DADD7" w:rsidR="006A5934" w:rsidRPr="00F02F70" w:rsidRDefault="006A5934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Ayuda y soporte disponibles</w:t>
      </w:r>
    </w:p>
    <w:p w14:paraId="757CDD06" w14:textId="4F90B3FC" w:rsidR="00377E12" w:rsidRP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63B88A4" w14:textId="77777777" w:rsidR="00F02F70" w:rsidRDefault="00F02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B1ACE6" w14:textId="44B09B1D" w:rsidR="00377E12" w:rsidRPr="00377E12" w:rsidRDefault="00377E12" w:rsidP="00377E12">
      <w:pPr>
        <w:rPr>
          <w:b/>
          <w:bCs/>
          <w:sz w:val="24"/>
          <w:szCs w:val="24"/>
        </w:rPr>
      </w:pPr>
      <w:r w:rsidRPr="00377E12">
        <w:rPr>
          <w:b/>
          <w:bCs/>
          <w:sz w:val="24"/>
          <w:szCs w:val="24"/>
        </w:rPr>
        <w:lastRenderedPageBreak/>
        <w:t>Adolescente ciega y sorda </w:t>
      </w:r>
    </w:p>
    <w:p w14:paraId="18429D11" w14:textId="77777777" w:rsidR="00377E12" w:rsidRPr="00377E12" w:rsidRDefault="00377E12" w:rsidP="00377E12">
      <w:pPr>
        <w:rPr>
          <w:sz w:val="24"/>
          <w:szCs w:val="24"/>
        </w:rPr>
      </w:pPr>
      <w:r w:rsidRPr="00377E12">
        <w:rPr>
          <w:sz w:val="24"/>
          <w:szCs w:val="24"/>
        </w:rPr>
        <w:t>Es un perfil algo más extremo en el que se juntan limitaciones importantes. La ceguera no tiene por qué ser total sino parcial. A este perfil se le juntan las dificultades mencionadas antes, pero ambas son salvables. </w:t>
      </w:r>
    </w:p>
    <w:p w14:paraId="7D55A4AF" w14:textId="77777777" w:rsidR="00377E12" w:rsidRDefault="00377E12" w:rsidP="00377E12">
      <w:p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14:paraId="4CC61341" w14:textId="2CF256D3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Compatibilidad con dispositivos Braille</w:t>
      </w:r>
    </w:p>
    <w:p w14:paraId="65DD8738" w14:textId="14D96AEA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Braille : asegurarse de que el sitio Web sea totalmente compatible con los dispositivos Braille, dada la estructura semántica adecuada.</w:t>
      </w:r>
    </w:p>
    <w:p w14:paraId="7E994AAE" w14:textId="4EAEBF74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Etiquetas Alt detalladas: todas las imágenes y elementos gráficos incluyen descripciones completas para que el dispositivo Braille pueda leerlas.</w:t>
      </w:r>
    </w:p>
    <w:p w14:paraId="59D2DF29" w14:textId="4515C5D5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Estructura semántica y navegación simplificada</w:t>
      </w:r>
    </w:p>
    <w:p w14:paraId="09C7FBBE" w14:textId="2EC95AE8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HTML semántico: todos los contenidos se estructuran utilizando las etiquetas HTML adecuadas para facilitar a los dispositivos de asistencia interpretar la estructura de un sitio Web.</w:t>
      </w:r>
    </w:p>
    <w:p w14:paraId="58116550" w14:textId="40D6DC46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Navegación coherente: todos los sitios Web tienen la misma estructura de departamento para facilitar la memorización y el uso.</w:t>
      </w:r>
    </w:p>
    <w:p w14:paraId="2E689E3B" w14:textId="00680408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Contenido de texto completo</w:t>
      </w:r>
    </w:p>
    <w:p w14:paraId="7E8B140C" w14:textId="21369815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Descripciones detalladas: incluir descripciones de texto completas para todo el contenido gráfico/multimedia.</w:t>
      </w:r>
    </w:p>
    <w:p w14:paraId="388D0FAA" w14:textId="6A01DAF5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Evitar la dependencia de audio/vídeo: la información no esencial nunca puede basarse en contenido d audio o vídeo.</w:t>
      </w:r>
    </w:p>
    <w:p w14:paraId="169EB79D" w14:textId="569717F3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Interacción del teclado</w:t>
      </w:r>
    </w:p>
    <w:p w14:paraId="61F6C71E" w14:textId="5D1D8CBD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Presencia total del teclado: todos los sistemas/funciones son accesibles sin ratón.</w:t>
      </w:r>
    </w:p>
    <w:p w14:paraId="5341B5DF" w14:textId="12FC7242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Accesibilidad de atajos de teclado personalizados: los usurarios pueden configurar sus propios atajos en el teclado.</w:t>
      </w:r>
    </w:p>
    <w:p w14:paraId="1AEAFC0A" w14:textId="7FD9B6BC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Diseño coherente y predecible</w:t>
      </w:r>
    </w:p>
    <w:p w14:paraId="43D3BECF" w14:textId="42DEE0F4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Diseño de página constante: todas las páginas tienen el mismo diseño para la menor carga cognitiva.</w:t>
      </w:r>
    </w:p>
    <w:p w14:paraId="53F79E4B" w14:textId="2CCFE2F0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Feedback visual y táctil</w:t>
      </w:r>
    </w:p>
    <w:p w14:paraId="5D809656" w14:textId="70299F17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Indicadores claros</w:t>
      </w:r>
    </w:p>
    <w:p w14:paraId="29143B15" w14:textId="65681D4D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Compatibilidad de tecnología de vibración: Para los sistemas de apoyo de gestos táctiles, incluir vibración es crucial.</w:t>
      </w:r>
    </w:p>
    <w:p w14:paraId="082B664E" w14:textId="2F3EE3D0" w:rsidR="00F02F70" w:rsidRPr="00F02F70" w:rsidRDefault="00F02F70" w:rsidP="00F02F7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Documentación accesible</w:t>
      </w:r>
    </w:p>
    <w:p w14:paraId="0400715E" w14:textId="18A3CAC6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Manuales en formato de texto: los manuales y tutoriales no deben ser presentados con formatos de archivo y texto complejos.</w:t>
      </w:r>
    </w:p>
    <w:p w14:paraId="2009CB03" w14:textId="3BDF916E" w:rsidR="00F02F70" w:rsidRPr="00F02F70" w:rsidRDefault="00F02F70" w:rsidP="00F02F70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02F70">
        <w:rPr>
          <w:sz w:val="24"/>
          <w:szCs w:val="24"/>
        </w:rPr>
        <w:t>Soporte técnico adicional: la empresa debe ofrecer soporte técnico para usos con doble discapacidad sensorial. Evitar distracciones.</w:t>
      </w:r>
    </w:p>
    <w:p w14:paraId="30016896" w14:textId="77777777" w:rsidR="00F02F70" w:rsidRPr="00377E12" w:rsidRDefault="00F02F70" w:rsidP="00377E12">
      <w:pPr>
        <w:rPr>
          <w:sz w:val="24"/>
          <w:szCs w:val="24"/>
        </w:rPr>
      </w:pPr>
    </w:p>
    <w:p w14:paraId="7ACB641B" w14:textId="77777777" w:rsidR="00377E12" w:rsidRPr="00F108B5" w:rsidRDefault="00377E12" w:rsidP="00F108B5">
      <w:pPr>
        <w:rPr>
          <w:sz w:val="24"/>
          <w:szCs w:val="24"/>
        </w:rPr>
      </w:pPr>
    </w:p>
    <w:p w14:paraId="586CD31D" w14:textId="77777777" w:rsidR="00F108B5" w:rsidRPr="00F108B5" w:rsidRDefault="00F108B5" w:rsidP="00F108B5">
      <w:pPr>
        <w:rPr>
          <w:sz w:val="24"/>
          <w:szCs w:val="24"/>
        </w:rPr>
      </w:pPr>
    </w:p>
    <w:p w14:paraId="19FAD17C" w14:textId="77777777" w:rsidR="00F108B5" w:rsidRPr="00F108B5" w:rsidRDefault="00F108B5" w:rsidP="00F108B5">
      <w:pPr>
        <w:rPr>
          <w:sz w:val="24"/>
          <w:szCs w:val="24"/>
        </w:rPr>
      </w:pPr>
    </w:p>
    <w:p w14:paraId="4510C96C" w14:textId="77777777" w:rsidR="00F108B5" w:rsidRPr="00F108B5" w:rsidRDefault="00F108B5" w:rsidP="00F108B5"/>
    <w:p w14:paraId="3694B905" w14:textId="77777777" w:rsidR="005235BC" w:rsidRDefault="005235BC"/>
    <w:sectPr w:rsidR="005235BC" w:rsidSect="004E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B0C76"/>
    <w:multiLevelType w:val="multilevel"/>
    <w:tmpl w:val="8C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224EB8"/>
    <w:multiLevelType w:val="hybridMultilevel"/>
    <w:tmpl w:val="D01A11EA"/>
    <w:lvl w:ilvl="0" w:tplc="E2521A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53280">
    <w:abstractNumId w:val="0"/>
  </w:num>
  <w:num w:numId="2" w16cid:durableId="794831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5"/>
    <w:rsid w:val="00061B71"/>
    <w:rsid w:val="00092DDF"/>
    <w:rsid w:val="00120A52"/>
    <w:rsid w:val="002129F7"/>
    <w:rsid w:val="00252EC1"/>
    <w:rsid w:val="002D3407"/>
    <w:rsid w:val="00370CED"/>
    <w:rsid w:val="00377E12"/>
    <w:rsid w:val="004E03EF"/>
    <w:rsid w:val="005235BC"/>
    <w:rsid w:val="00533EC1"/>
    <w:rsid w:val="006A5934"/>
    <w:rsid w:val="00720331"/>
    <w:rsid w:val="00886764"/>
    <w:rsid w:val="00A10BB9"/>
    <w:rsid w:val="00B23D8B"/>
    <w:rsid w:val="00BB0F9E"/>
    <w:rsid w:val="00CB56BC"/>
    <w:rsid w:val="00D02DD8"/>
    <w:rsid w:val="00D8257B"/>
    <w:rsid w:val="00E77DD6"/>
    <w:rsid w:val="00F02F70"/>
    <w:rsid w:val="00F108B5"/>
    <w:rsid w:val="00F96481"/>
    <w:rsid w:val="00FA6F16"/>
    <w:rsid w:val="00FC3872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5926"/>
  <w15:chartTrackingRefBased/>
  <w15:docId w15:val="{F65E6E7D-69D1-4819-B4EF-F8DBE2AB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12"/>
  </w:style>
  <w:style w:type="paragraph" w:styleId="Ttulo1">
    <w:name w:val="heading 1"/>
    <w:basedOn w:val="Normal"/>
    <w:next w:val="Normal"/>
    <w:link w:val="Ttulo1Car"/>
    <w:uiPriority w:val="9"/>
    <w:qFormat/>
    <w:rsid w:val="00F1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8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8B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8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8B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8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7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3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TR/UAAG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WAI-WEBCONTENT-TECH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EE9A5-76A6-4EFF-9D0D-089A7CBA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1774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FERRER MÁRQUEZ, RUBÉN</cp:lastModifiedBy>
  <cp:revision>2</cp:revision>
  <cp:lastPrinted>2025-01-27T16:39:00Z</cp:lastPrinted>
  <dcterms:created xsi:type="dcterms:W3CDTF">2025-01-19T22:32:00Z</dcterms:created>
  <dcterms:modified xsi:type="dcterms:W3CDTF">2025-01-27T16:39:00Z</dcterms:modified>
</cp:coreProperties>
</file>